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60" w:before="60" w:line="276" w:lineRule="auto"/>
        <w:jc w:val="center"/>
        <w:rPr>
          <w:rFonts w:ascii="Calibri" w:cs="Calibri" w:eastAsia="Calibri" w:hAnsi="Calibri"/>
          <w:b w:val="1"/>
          <w:bCs w:val="1"/>
          <w:sz w:val="22"/>
          <w:szCs w:val="22"/>
        </w:rPr>
      </w:pPr>
      <w:bookmarkStart w:colFirst="0" w:colLast="0" w:name="_3flhlq65wbav" w:id="0"/>
      <w:bookmarkEnd w:id="0"/>
      <w:r w:rsidDel="00000000" w:rsidR="00000000" w:rsidRPr="00000000">
        <w:rPr>
          <w:rFonts w:ascii="Calibri" w:cs="Calibri" w:eastAsia="Calibri" w:hAnsi="Calibri"/>
          <w:b w:val="1"/>
          <w:bCs w:val="1"/>
          <w:sz w:val="22"/>
          <w:szCs w:val="22"/>
          <w:rtl w:val="0"/>
        </w:rPr>
        <w:t xml:space="preserve">ANNEXURE-I</w:t>
      </w:r>
    </w:p>
    <w:p w:rsidR="00000000" w:rsidDel="00000000" w:rsidP="00000000" w:rsidRDefault="00000000" w:rsidRPr="00000000" w14:paraId="00000002">
      <w:pPr>
        <w:pStyle w:val="Heading1"/>
        <w:keepNext w:val="0"/>
        <w:keepLines w:val="0"/>
        <w:spacing w:after="60" w:before="60" w:line="276" w:lineRule="auto"/>
        <w:jc w:val="center"/>
        <w:rPr>
          <w:rFonts w:ascii="Calibri" w:cs="Calibri" w:eastAsia="Calibri" w:hAnsi="Calibri"/>
          <w:b w:val="1"/>
          <w:bCs w:val="1"/>
          <w:sz w:val="22"/>
          <w:szCs w:val="22"/>
        </w:rPr>
      </w:pPr>
      <w:bookmarkStart w:colFirst="0" w:colLast="0" w:name="_6czij5ch7576" w:id="1"/>
      <w:bookmarkEnd w:id="1"/>
      <w:r w:rsidDel="00000000" w:rsidR="00000000" w:rsidRPr="00000000">
        <w:rPr>
          <w:rFonts w:ascii="Calibri" w:cs="Calibri" w:eastAsia="Calibri" w:hAnsi="Calibri"/>
          <w:b w:val="1"/>
          <w:bCs w:val="1"/>
          <w:sz w:val="22"/>
          <w:szCs w:val="22"/>
          <w:rtl w:val="0"/>
        </w:rPr>
        <w:t xml:space="preserve">ENVIRONMENTAL JUSTICE FORUM (EJF), HYDERABAD</w:t>
      </w:r>
    </w:p>
    <w:p w:rsidR="00000000" w:rsidDel="00000000" w:rsidP="00000000" w:rsidRDefault="00000000" w:rsidRPr="00000000" w14:paraId="00000003">
      <w:pPr>
        <w:pStyle w:val="Heading1"/>
        <w:keepNext w:val="0"/>
        <w:keepLines w:val="0"/>
        <w:spacing w:after="60" w:before="60" w:line="276" w:lineRule="auto"/>
        <w:jc w:val="center"/>
        <w:rPr>
          <w:rFonts w:ascii="Calibri" w:cs="Calibri" w:eastAsia="Calibri" w:hAnsi="Calibri"/>
          <w:sz w:val="22"/>
          <w:szCs w:val="22"/>
        </w:rPr>
      </w:pPr>
      <w:bookmarkStart w:colFirst="0" w:colLast="0" w:name="_g6sw6abpie03" w:id="2"/>
      <w:bookmarkEnd w:id="2"/>
      <w:r w:rsidDel="00000000" w:rsidR="00000000" w:rsidRPr="00000000">
        <w:rPr>
          <w:rFonts w:ascii="Calibri" w:cs="Calibri" w:eastAsia="Calibri" w:hAnsi="Calibri"/>
          <w:b w:val="1"/>
          <w:bCs w:val="1"/>
          <w:sz w:val="22"/>
          <w:szCs w:val="22"/>
          <w:rtl w:val="0"/>
        </w:rPr>
        <w:t xml:space="preserve">(</w:t>
      </w:r>
      <w:hyperlink r:id="rId6">
        <w:r w:rsidDel="00000000" w:rsidR="00000000" w:rsidRPr="00000000">
          <w:rPr>
            <w:rFonts w:ascii="Calibri" w:cs="Calibri" w:eastAsia="Calibri" w:hAnsi="Calibri"/>
            <w:color w:val="1155cc"/>
            <w:sz w:val="22"/>
            <w:szCs w:val="22"/>
            <w:u w:val="single"/>
            <w:rtl w:val="0"/>
          </w:rPr>
          <w:t xml:space="preserve">info@environmentaljusticeforum.org</w:t>
        </w:r>
      </w:hyperlink>
      <w:r w:rsidDel="00000000" w:rsidR="00000000" w:rsidRPr="00000000">
        <w:rPr>
          <w:rFonts w:ascii="Calibri" w:cs="Calibri" w:eastAsia="Calibri" w:hAnsi="Calibri"/>
          <w:sz w:val="22"/>
          <w:szCs w:val="22"/>
          <w:rtl w:val="0"/>
        </w:rPr>
        <w:t xml:space="preserve"> ; Mob:  9247385331; </w:t>
      </w:r>
      <w:hyperlink r:id="rId7">
        <w:r w:rsidDel="00000000" w:rsidR="00000000" w:rsidRPr="00000000">
          <w:rPr>
            <w:rFonts w:ascii="Calibri" w:cs="Calibri" w:eastAsia="Calibri" w:hAnsi="Calibri"/>
            <w:color w:val="1155cc"/>
            <w:sz w:val="22"/>
            <w:szCs w:val="22"/>
            <w:u w:val="single"/>
            <w:rtl w:val="0"/>
          </w:rPr>
          <w:t xml:space="preserve">www.environmentaljusticeforum.org</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4">
      <w:pPr>
        <w:pStyle w:val="Heading1"/>
        <w:keepNext w:val="0"/>
        <w:keepLines w:val="0"/>
        <w:spacing w:after="60" w:before="60" w:line="276" w:lineRule="auto"/>
        <w:jc w:val="center"/>
        <w:rPr>
          <w:rFonts w:ascii="Calibri" w:cs="Calibri" w:eastAsia="Calibri" w:hAnsi="Calibri"/>
          <w:b w:val="1"/>
          <w:bCs w:val="1"/>
          <w:sz w:val="22"/>
          <w:szCs w:val="22"/>
        </w:rPr>
      </w:pPr>
      <w:bookmarkStart w:colFirst="0" w:colLast="0" w:name="_xyw8pswy39w6" w:id="3"/>
      <w:bookmarkEnd w:id="3"/>
      <w:r w:rsidDel="00000000" w:rsidR="00000000" w:rsidRPr="00000000">
        <w:rPr>
          <w:rtl w:val="0"/>
        </w:rPr>
      </w:r>
    </w:p>
    <w:p w:rsidR="00000000" w:rsidDel="00000000" w:rsidP="00000000" w:rsidRDefault="00000000" w:rsidRPr="00000000" w14:paraId="00000005">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Date: 03.08.2026</w:t>
      </w:r>
    </w:p>
    <w:p w:rsidR="00000000" w:rsidDel="00000000" w:rsidP="00000000" w:rsidRDefault="00000000" w:rsidRPr="00000000" w14:paraId="00000006">
      <w:pPr>
        <w:spacing w:after="60" w:before="60" w:line="276" w:lineRule="auto"/>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To</w:t>
      </w:r>
    </w:p>
    <w:p w:rsidR="00000000" w:rsidDel="00000000" w:rsidP="00000000" w:rsidRDefault="00000000" w:rsidRPr="00000000" w14:paraId="00000007">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Member Secretary</w:t>
        <w:br w:type="textWrapping"/>
        <w:t xml:space="preserve">State Environment Impact Assessment Authority (SEIAA), Telangana</w:t>
        <w:br w:type="textWrapping"/>
        <w:t xml:space="preserve">Hyderabad</w:t>
      </w:r>
    </w:p>
    <w:p w:rsidR="00000000" w:rsidDel="00000000" w:rsidP="00000000" w:rsidRDefault="00000000" w:rsidRPr="00000000" w14:paraId="00000008">
      <w:pPr>
        <w:pStyle w:val="Heading3"/>
        <w:keepNext w:val="0"/>
        <w:keepLines w:val="0"/>
        <w:spacing w:after="60" w:before="60" w:line="276" w:lineRule="auto"/>
        <w:jc w:val="both"/>
        <w:rPr>
          <w:rFonts w:ascii="Calibri" w:cs="Calibri" w:eastAsia="Calibri" w:hAnsi="Calibri"/>
          <w:b w:val="1"/>
          <w:bCs w:val="1"/>
          <w:color w:val="000000"/>
          <w:sz w:val="22"/>
          <w:szCs w:val="22"/>
        </w:rPr>
      </w:pPr>
      <w:bookmarkStart w:colFirst="0" w:colLast="0" w:name="_33vvh8sfje5l" w:id="4"/>
      <w:bookmarkEnd w:id="4"/>
      <w:r w:rsidDel="00000000" w:rsidR="00000000" w:rsidRPr="00000000">
        <w:rPr>
          <w:rFonts w:ascii="Calibri" w:cs="Calibri" w:eastAsia="Calibri" w:hAnsi="Calibri"/>
          <w:b w:val="1"/>
          <w:bCs w:val="1"/>
          <w:color w:val="000000"/>
          <w:sz w:val="22"/>
          <w:szCs w:val="22"/>
          <w:rtl w:val="0"/>
        </w:rPr>
        <w:t xml:space="preserve">Subject: Representation objecting to the Environmental Clearance given by SEIAA and the  recommendation of the State Expert Appraisal Committee (SEAC) for grant of Environmental Clearance (EC)   to the Musi Riverfront Development Project - Revoking the </w:t>
      </w:r>
    </w:p>
    <w:p w:rsidR="00000000" w:rsidDel="00000000" w:rsidP="00000000" w:rsidRDefault="00000000" w:rsidRPr="00000000" w14:paraId="00000009">
      <w:pPr>
        <w:pStyle w:val="Heading3"/>
        <w:keepNext w:val="0"/>
        <w:keepLines w:val="0"/>
        <w:spacing w:after="60" w:before="60" w:line="276" w:lineRule="auto"/>
        <w:jc w:val="center"/>
        <w:rPr>
          <w:rFonts w:ascii="Calibri" w:cs="Calibri" w:eastAsia="Calibri" w:hAnsi="Calibri"/>
          <w:b w:val="1"/>
          <w:bCs w:val="1"/>
          <w:color w:val="000000"/>
          <w:sz w:val="22"/>
          <w:szCs w:val="22"/>
        </w:rPr>
      </w:pPr>
      <w:bookmarkStart w:colFirst="0" w:colLast="0" w:name="_k14suhkrupgj" w:id="5"/>
      <w:bookmarkEnd w:id="5"/>
      <w:r w:rsidDel="00000000" w:rsidR="00000000" w:rsidRPr="00000000">
        <w:rPr>
          <w:rFonts w:ascii="Calibri" w:cs="Calibri" w:eastAsia="Calibri" w:hAnsi="Calibri"/>
          <w:b w:val="1"/>
          <w:bCs w:val="1"/>
          <w:color w:val="000000"/>
          <w:sz w:val="22"/>
          <w:szCs w:val="22"/>
          <w:rtl w:val="0"/>
        </w:rPr>
        <w:t xml:space="preserve">*****</w:t>
      </w:r>
    </w:p>
    <w:p w:rsidR="00000000" w:rsidDel="00000000" w:rsidP="00000000" w:rsidRDefault="00000000" w:rsidRPr="00000000" w14:paraId="0000000A">
      <w:pPr>
        <w:spacing w:after="60" w:before="60" w:line="276" w:lineRule="auto"/>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Respected Madam,</w:t>
      </w:r>
    </w:p>
    <w:p w:rsidR="00000000" w:rsidDel="00000000" w:rsidP="00000000" w:rsidRDefault="00000000" w:rsidRPr="00000000" w14:paraId="0000000B">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Environmental Justice Forum (EJF), Hyderabad, respectfully submits this representation objecting to the Environmental Clearance accorded and the earlier recommendation of the State Expert Appraisal Committee (SEAC) for grant of Environmental Clearance (EC) to the Musi Riverfront Development Project.</w:t>
      </w:r>
    </w:p>
    <w:p w:rsidR="00000000" w:rsidDel="00000000" w:rsidP="00000000" w:rsidRDefault="00000000" w:rsidRPr="00000000" w14:paraId="0000000C">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At the outset, we wish to clarify that this representation is </w:t>
      </w:r>
      <w:r w:rsidDel="00000000" w:rsidR="00000000" w:rsidRPr="00000000">
        <w:rPr>
          <w:rFonts w:ascii="Calibri" w:cs="Calibri" w:eastAsia="Calibri" w:hAnsi="Calibri"/>
          <w:b w:val="1"/>
          <w:bCs w:val="1"/>
          <w:rtl w:val="0"/>
        </w:rPr>
        <w:t xml:space="preserve">not opposed to the rejuvenation of the Musi River</w:t>
      </w:r>
      <w:r w:rsidDel="00000000" w:rsidR="00000000" w:rsidRPr="00000000">
        <w:rPr>
          <w:rFonts w:ascii="Calibri" w:cs="Calibri" w:eastAsia="Calibri" w:hAnsi="Calibri"/>
          <w:rtl w:val="0"/>
        </w:rPr>
        <w:t xml:space="preserve">. We strongly support restoration measures founded upon pollution abatement, ecological restoration, flood resilience, biodiversity conservation, and equitable public access. Our concern is that the </w:t>
      </w:r>
      <w:r w:rsidDel="00000000" w:rsidR="00000000" w:rsidRPr="00000000">
        <w:rPr>
          <w:rFonts w:ascii="Calibri" w:cs="Calibri" w:eastAsia="Calibri" w:hAnsi="Calibri"/>
          <w:b w:val="1"/>
          <w:bCs w:val="1"/>
          <w:rtl w:val="0"/>
        </w:rPr>
        <w:t xml:space="preserve">appraisal record does not demonstrate that the proposal has undergone the independent, scientific, and reasoned appraisal required under the Environmental Impact Assessment (EIA) Notification, 2006.</w:t>
      </w:r>
    </w:p>
    <w:p w:rsidR="00000000" w:rsidDel="00000000" w:rsidP="00000000" w:rsidRDefault="00000000" w:rsidRPr="00000000" w14:paraId="0000000D">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observations below are based on the EIA Report, the SEAC appraisal record, publicly available project documents, and supporting scientific literature. Collectively, they indicate that several material environmental issues remain unresolved and that the recommendation for Environmental Clearance has been made without demonstrating independent evaluation of those issues.</w:t>
      </w:r>
    </w:p>
    <w:p w:rsidR="00000000" w:rsidDel="00000000" w:rsidP="00000000" w:rsidRDefault="00000000" w:rsidRPr="00000000" w14:paraId="0000000E">
      <w:pPr>
        <w:pStyle w:val="Heading2"/>
        <w:keepNext w:val="0"/>
        <w:keepLines w:val="0"/>
        <w:spacing w:after="60" w:before="60" w:line="276" w:lineRule="auto"/>
        <w:jc w:val="both"/>
        <w:rPr>
          <w:rFonts w:ascii="Calibri" w:cs="Calibri" w:eastAsia="Calibri" w:hAnsi="Calibri"/>
          <w:b w:val="1"/>
          <w:bCs w:val="1"/>
          <w:sz w:val="28"/>
          <w:szCs w:val="28"/>
        </w:rPr>
      </w:pPr>
      <w:bookmarkStart w:colFirst="0" w:colLast="0" w:name="_ofyxqzexbksw" w:id="6"/>
      <w:bookmarkEnd w:id="6"/>
      <w:r w:rsidDel="00000000" w:rsidR="00000000" w:rsidRPr="00000000">
        <w:rPr>
          <w:rFonts w:ascii="Calibri" w:cs="Calibri" w:eastAsia="Calibri" w:hAnsi="Calibri"/>
          <w:b w:val="1"/>
          <w:bCs w:val="1"/>
          <w:sz w:val="28"/>
          <w:szCs w:val="28"/>
          <w:rtl w:val="0"/>
        </w:rPr>
        <w:t xml:space="preserve">I. Project Categorisation</w:t>
      </w:r>
    </w:p>
    <w:p w:rsidR="00000000" w:rsidDel="00000000" w:rsidP="00000000" w:rsidRDefault="00000000" w:rsidRPr="00000000" w14:paraId="0000000F">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Project Proponent has presented the proposal as a </w:t>
      </w:r>
      <w:r w:rsidDel="00000000" w:rsidR="00000000" w:rsidRPr="00000000">
        <w:rPr>
          <w:rFonts w:ascii="Calibri" w:cs="Calibri" w:eastAsia="Calibri" w:hAnsi="Calibri"/>
          <w:b w:val="1"/>
          <w:bCs w:val="1"/>
          <w:rtl w:val="0"/>
        </w:rPr>
        <w:t xml:space="preserve">Category 'B'</w:t>
      </w:r>
      <w:r w:rsidDel="00000000" w:rsidR="00000000" w:rsidRPr="00000000">
        <w:rPr>
          <w:rFonts w:ascii="Calibri" w:cs="Calibri" w:eastAsia="Calibri" w:hAnsi="Calibri"/>
          <w:rtl w:val="0"/>
        </w:rPr>
        <w:t xml:space="preserve"> project under Item 8(b) of the Schedule to the EIA Notification, 2006, and the appraisal has proceeded on that basis.</w:t>
      </w:r>
    </w:p>
    <w:p w:rsidR="00000000" w:rsidDel="00000000" w:rsidP="00000000" w:rsidRDefault="00000000" w:rsidRPr="00000000" w14:paraId="00000010">
      <w:pPr>
        <w:spacing w:after="60" w:before="60" w:line="276" w:lineRule="auto"/>
        <w:jc w:val="both"/>
        <w:rPr>
          <w:rFonts w:ascii="Calibri" w:cs="Calibri" w:eastAsia="Calibri" w:hAnsi="Calibri"/>
          <w:i w:val="1"/>
          <w:iCs w:val="1"/>
        </w:rPr>
      </w:pPr>
      <w:r w:rsidDel="00000000" w:rsidR="00000000" w:rsidRPr="00000000">
        <w:rPr>
          <w:rFonts w:ascii="Calibri" w:cs="Calibri" w:eastAsia="Calibri" w:hAnsi="Calibri"/>
          <w:rtl w:val="0"/>
        </w:rPr>
        <w:t xml:space="preserve">The </w:t>
      </w:r>
      <w:r w:rsidDel="00000000" w:rsidR="00000000" w:rsidRPr="00000000">
        <w:rPr>
          <w:rFonts w:ascii="Calibri" w:cs="Calibri" w:eastAsia="Calibri" w:hAnsi="Calibri"/>
          <w:b w:val="1"/>
          <w:bCs w:val="1"/>
          <w:rtl w:val="0"/>
        </w:rPr>
        <w:t xml:space="preserve">General Condition</w:t>
      </w:r>
      <w:r w:rsidDel="00000000" w:rsidR="00000000" w:rsidRPr="00000000">
        <w:rPr>
          <w:rFonts w:ascii="Calibri" w:cs="Calibri" w:eastAsia="Calibri" w:hAnsi="Calibri"/>
          <w:rtl w:val="0"/>
        </w:rPr>
        <w:t xml:space="preserve"> to the EIA Notification, 2006 provides that a Category 'B' project shall be treated as a </w:t>
      </w:r>
      <w:r w:rsidDel="00000000" w:rsidR="00000000" w:rsidRPr="00000000">
        <w:rPr>
          <w:rFonts w:ascii="Calibri" w:cs="Calibri" w:eastAsia="Calibri" w:hAnsi="Calibri"/>
          <w:b w:val="1"/>
          <w:bCs w:val="1"/>
          <w:rtl w:val="0"/>
        </w:rPr>
        <w:t xml:space="preserve">Category 'A'</w:t>
      </w:r>
      <w:r w:rsidDel="00000000" w:rsidR="00000000" w:rsidRPr="00000000">
        <w:rPr>
          <w:rFonts w:ascii="Calibri" w:cs="Calibri" w:eastAsia="Calibri" w:hAnsi="Calibri"/>
          <w:rtl w:val="0"/>
        </w:rPr>
        <w:t xml:space="preserve"> project where it is located, wholly or partly, within ten kilometres of, </w:t>
      </w:r>
      <w:r w:rsidDel="00000000" w:rsidR="00000000" w:rsidRPr="00000000">
        <w:rPr>
          <w:rFonts w:ascii="Calibri" w:cs="Calibri" w:eastAsia="Calibri" w:hAnsi="Calibri"/>
          <w:i w:val="1"/>
          <w:iCs w:val="1"/>
          <w:rtl w:val="0"/>
        </w:rPr>
        <w:t xml:space="preserve">inter alia</w:t>
      </w:r>
      <w:r w:rsidDel="00000000" w:rsidR="00000000" w:rsidRPr="00000000">
        <w:rPr>
          <w:rFonts w:ascii="Calibri" w:cs="Calibri" w:eastAsia="Calibri" w:hAnsi="Calibri"/>
          <w:rtl w:val="0"/>
        </w:rPr>
        <w:t xml:space="preserve">, a critically polluted area identified by the Central Pollution Control Board </w:t>
      </w:r>
      <w:r w:rsidDel="00000000" w:rsidR="00000000" w:rsidRPr="00000000">
        <w:rPr>
          <w:rFonts w:ascii="Calibri" w:cs="Calibri" w:eastAsia="Calibri" w:hAnsi="Calibri"/>
          <w:i w:val="1"/>
          <w:iCs w:val="1"/>
          <w:rtl w:val="0"/>
        </w:rPr>
        <w:t xml:space="preserve">(CPCB).</w:t>
      </w:r>
    </w:p>
    <w:p w:rsidR="00000000" w:rsidDel="00000000" w:rsidP="00000000" w:rsidRDefault="00000000" w:rsidRPr="00000000" w14:paraId="00000011">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Musi River flowing through Hyderabad has been identified by the CPCB as a </w:t>
      </w:r>
      <w:r w:rsidDel="00000000" w:rsidR="00000000" w:rsidRPr="00000000">
        <w:rPr>
          <w:rFonts w:ascii="Calibri" w:cs="Calibri" w:eastAsia="Calibri" w:hAnsi="Calibri"/>
          <w:b w:val="1"/>
          <w:bCs w:val="1"/>
          <w:rtl w:val="0"/>
        </w:rPr>
        <w:t xml:space="preserve">Priority-I polluted river stretch</w:t>
      </w:r>
      <w:r w:rsidDel="00000000" w:rsidR="00000000" w:rsidRPr="00000000">
        <w:rPr>
          <w:rFonts w:ascii="Calibri" w:cs="Calibri" w:eastAsia="Calibri" w:hAnsi="Calibri"/>
          <w:rtl w:val="0"/>
        </w:rPr>
        <w:t xml:space="preserve">. Given the scale of the proposed intervention and its location within this highly degraded river corridor, the appraisal record does not disclose any reasoned examination of whether the General Condition is attracted or of the implications of the adopted categorisation for the scope and level of environmental appraisal. This issue warrants consideration by the SEIAA before Environmental Clearance is granted.</w:t>
      </w:r>
    </w:p>
    <w:p w:rsidR="00000000" w:rsidDel="00000000" w:rsidP="00000000" w:rsidRDefault="00000000" w:rsidRPr="00000000" w14:paraId="00000012">
      <w:pPr>
        <w:pStyle w:val="Heading2"/>
        <w:keepNext w:val="0"/>
        <w:keepLines w:val="0"/>
        <w:spacing w:after="60" w:before="60" w:line="276" w:lineRule="auto"/>
        <w:jc w:val="both"/>
        <w:rPr>
          <w:rFonts w:ascii="Calibri" w:cs="Calibri" w:eastAsia="Calibri" w:hAnsi="Calibri"/>
          <w:b w:val="1"/>
          <w:bCs w:val="1"/>
          <w:sz w:val="28"/>
          <w:szCs w:val="28"/>
        </w:rPr>
      </w:pPr>
      <w:bookmarkStart w:colFirst="0" w:colLast="0" w:name="_xbhjacrcq7ub" w:id="7"/>
      <w:bookmarkEnd w:id="7"/>
      <w:r w:rsidDel="00000000" w:rsidR="00000000" w:rsidRPr="00000000">
        <w:rPr>
          <w:rFonts w:ascii="Calibri" w:cs="Calibri" w:eastAsia="Calibri" w:hAnsi="Calibri"/>
          <w:b w:val="1"/>
          <w:bCs w:val="1"/>
          <w:sz w:val="28"/>
          <w:szCs w:val="28"/>
          <w:rtl w:val="0"/>
        </w:rPr>
        <w:t xml:space="preserve">II. The Appraisal Record Does Not Demonstrate Independent Environmental Appraisal</w:t>
      </w:r>
    </w:p>
    <w:p w:rsidR="00000000" w:rsidDel="00000000" w:rsidP="00000000" w:rsidRDefault="00000000" w:rsidRPr="00000000" w14:paraId="00000013">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principal objection in this representation concerns </w:t>
      </w:r>
      <w:r w:rsidDel="00000000" w:rsidR="00000000" w:rsidRPr="00000000">
        <w:rPr>
          <w:rFonts w:ascii="Calibri" w:cs="Calibri" w:eastAsia="Calibri" w:hAnsi="Calibri"/>
          <w:b w:val="1"/>
          <w:bCs w:val="1"/>
          <w:rtl w:val="0"/>
        </w:rPr>
        <w:t xml:space="preserve">the manner in which the proposal was appraised</w:t>
      </w:r>
      <w:r w:rsidDel="00000000" w:rsidR="00000000" w:rsidRPr="00000000">
        <w:rPr>
          <w:rFonts w:ascii="Calibri" w:cs="Calibri" w:eastAsia="Calibri" w:hAnsi="Calibri"/>
          <w:rtl w:val="0"/>
        </w:rPr>
        <w:t xml:space="preserve">.</w:t>
      </w:r>
    </w:p>
    <w:p w:rsidR="00000000" w:rsidDel="00000000" w:rsidP="00000000" w:rsidRDefault="00000000" w:rsidRPr="00000000" w14:paraId="00000014">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Under the EIA Notification, 2006, the SEAC performs an independent statutory function. Its role is not confined to recording the Project Proponent's explanations but extends to independently evaluating the environmental evidence, assessing the adequacy of baseline data and impact predictions, examining mitigation measures, considering reasonable alternatives, and recording reasoned findings before recommending Environmental Clearance.</w:t>
      </w:r>
    </w:p>
    <w:p w:rsidR="00000000" w:rsidDel="00000000" w:rsidP="00000000" w:rsidRDefault="00000000" w:rsidRPr="00000000" w14:paraId="00000015">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A concerning feature of the appraisal is that </w:t>
      </w:r>
      <w:r w:rsidDel="00000000" w:rsidR="00000000" w:rsidRPr="00000000">
        <w:rPr>
          <w:rFonts w:ascii="Calibri" w:cs="Calibri" w:eastAsia="Calibri" w:hAnsi="Calibri"/>
          <w:b w:val="1"/>
          <w:bCs w:val="1"/>
          <w:rtl w:val="0"/>
        </w:rPr>
        <w:t xml:space="preserve">many of the principal environmental and social issues were first identified through stakeholders' representations rather than through the appraisal itself.</w:t>
      </w:r>
      <w:r w:rsidDel="00000000" w:rsidR="00000000" w:rsidRPr="00000000">
        <w:rPr>
          <w:rFonts w:ascii="Calibri" w:cs="Calibri" w:eastAsia="Calibri" w:hAnsi="Calibri"/>
          <w:rtl w:val="0"/>
        </w:rPr>
        <w:t xml:space="preserve"> These included concerns relating to carriageway design, pollution, flood management, environmental flows, baseline environmental data, consultant independence, displacement, and cumulative impacts.</w:t>
      </w:r>
    </w:p>
    <w:p w:rsidR="00000000" w:rsidDel="00000000" w:rsidP="00000000" w:rsidRDefault="00000000" w:rsidRPr="00000000" w14:paraId="00000016">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The appraisal record shows that these concerns were referred to the Project Proponent for response. While the Minutes record the explanations furnished by the Project Proponent, they do not demonstrate that those explanations were independently tested or critically evaluated before the recommendation was made. </w:t>
      </w:r>
      <w:r w:rsidDel="00000000" w:rsidR="00000000" w:rsidRPr="00000000">
        <w:rPr>
          <w:rFonts w:ascii="Calibri" w:cs="Calibri" w:eastAsia="Calibri" w:hAnsi="Calibri"/>
          <w:b w:val="1"/>
          <w:bCs w:val="1"/>
          <w:rtl w:val="0"/>
        </w:rPr>
        <w:t xml:space="preserve">Recording an explanation is not equivalent to independently evaluating it.</w:t>
      </w:r>
    </w:p>
    <w:p w:rsidR="00000000" w:rsidDel="00000000" w:rsidP="00000000" w:rsidRDefault="00000000" w:rsidRPr="00000000" w14:paraId="00000017">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deficiencies discussed below illustrate how this broader failure of appraisal manifested across key components of the proposal.</w:t>
      </w:r>
    </w:p>
    <w:p w:rsidR="00000000" w:rsidDel="00000000" w:rsidP="00000000" w:rsidRDefault="00000000" w:rsidRPr="00000000" w14:paraId="00000018">
      <w:pPr>
        <w:pStyle w:val="Heading2"/>
        <w:keepNext w:val="0"/>
        <w:keepLines w:val="0"/>
        <w:spacing w:after="60" w:before="60" w:line="276" w:lineRule="auto"/>
        <w:jc w:val="both"/>
        <w:rPr>
          <w:rFonts w:ascii="Calibri" w:cs="Calibri" w:eastAsia="Calibri" w:hAnsi="Calibri"/>
          <w:b w:val="1"/>
          <w:bCs w:val="1"/>
          <w:sz w:val="28"/>
          <w:szCs w:val="28"/>
        </w:rPr>
      </w:pPr>
      <w:bookmarkStart w:colFirst="0" w:colLast="0" w:name="_ippcl72scunc" w:id="8"/>
      <w:bookmarkEnd w:id="8"/>
      <w:r w:rsidDel="00000000" w:rsidR="00000000" w:rsidRPr="00000000">
        <w:rPr>
          <w:rFonts w:ascii="Calibri" w:cs="Calibri" w:eastAsia="Calibri" w:hAnsi="Calibri"/>
          <w:b w:val="1"/>
          <w:bCs w:val="1"/>
          <w:sz w:val="28"/>
          <w:szCs w:val="28"/>
          <w:rtl w:val="0"/>
        </w:rPr>
        <w:t xml:space="preserve">III. Principal Deficiencies in the Appraisal</w:t>
      </w:r>
    </w:p>
    <w:p w:rsidR="00000000" w:rsidDel="00000000" w:rsidP="00000000" w:rsidRDefault="00000000" w:rsidRPr="00000000" w14:paraId="00000019">
      <w:pPr>
        <w:pStyle w:val="Heading3"/>
        <w:keepNext w:val="0"/>
        <w:keepLines w:val="0"/>
        <w:spacing w:after="60" w:before="60" w:line="276" w:lineRule="auto"/>
        <w:jc w:val="both"/>
        <w:rPr>
          <w:rFonts w:ascii="Calibri" w:cs="Calibri" w:eastAsia="Calibri" w:hAnsi="Calibri"/>
          <w:b w:val="1"/>
          <w:bCs w:val="1"/>
          <w:color w:val="000000"/>
          <w:sz w:val="22"/>
          <w:szCs w:val="22"/>
        </w:rPr>
      </w:pPr>
      <w:bookmarkStart w:colFirst="0" w:colLast="0" w:name="_25rm8f8jy3hb" w:id="9"/>
      <w:bookmarkEnd w:id="9"/>
      <w:r w:rsidDel="00000000" w:rsidR="00000000" w:rsidRPr="00000000">
        <w:rPr>
          <w:rFonts w:ascii="Calibri" w:cs="Calibri" w:eastAsia="Calibri" w:hAnsi="Calibri"/>
          <w:b w:val="1"/>
          <w:bCs w:val="1"/>
          <w:color w:val="000000"/>
          <w:sz w:val="22"/>
          <w:szCs w:val="22"/>
          <w:rtl w:val="0"/>
        </w:rPr>
        <w:t xml:space="preserve">A. Carriageway Configuration</w:t>
      </w:r>
    </w:p>
    <w:p w:rsidR="00000000" w:rsidDel="00000000" w:rsidP="00000000" w:rsidRDefault="00000000" w:rsidRPr="00000000" w14:paraId="0000001A">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The proposed </w:t>
      </w:r>
      <w:r w:rsidDel="00000000" w:rsidR="00000000" w:rsidRPr="00000000">
        <w:rPr>
          <w:rFonts w:ascii="Calibri" w:cs="Calibri" w:eastAsia="Calibri" w:hAnsi="Calibri"/>
          <w:b w:val="1"/>
          <w:bCs w:val="1"/>
          <w:rtl w:val="0"/>
        </w:rPr>
        <w:t xml:space="preserve">30-metre-wide carriageways on both banks of the Musi River</w:t>
      </w:r>
      <w:r w:rsidDel="00000000" w:rsidR="00000000" w:rsidRPr="00000000">
        <w:rPr>
          <w:rFonts w:ascii="Calibri" w:cs="Calibri" w:eastAsia="Calibri" w:hAnsi="Calibri"/>
          <w:rtl w:val="0"/>
        </w:rPr>
        <w:t xml:space="preserve">, occupying approximately </w:t>
      </w:r>
      <w:r w:rsidDel="00000000" w:rsidR="00000000" w:rsidRPr="00000000">
        <w:rPr>
          <w:rFonts w:ascii="Calibri" w:cs="Calibri" w:eastAsia="Calibri" w:hAnsi="Calibri"/>
          <w:b w:val="1"/>
          <w:bCs w:val="1"/>
          <w:rtl w:val="0"/>
        </w:rPr>
        <w:t xml:space="preserve">64 hectares</w:t>
      </w:r>
      <w:r w:rsidDel="00000000" w:rsidR="00000000" w:rsidRPr="00000000">
        <w:rPr>
          <w:rFonts w:ascii="Calibri" w:cs="Calibri" w:eastAsia="Calibri" w:hAnsi="Calibri"/>
          <w:rtl w:val="0"/>
        </w:rPr>
        <w:t xml:space="preserve">, constitute one of the largest physical components of the project. </w:t>
      </w:r>
      <w:r w:rsidDel="00000000" w:rsidR="00000000" w:rsidRPr="00000000">
        <w:rPr>
          <w:rFonts w:ascii="Calibri" w:cs="Calibri" w:eastAsia="Calibri" w:hAnsi="Calibri"/>
          <w:b w:val="1"/>
          <w:bCs w:val="1"/>
          <w:rtl w:val="0"/>
        </w:rPr>
        <w:t xml:space="preserve">Despite their scale and likely environmental footprint, the appraisal record does not demonstrate that their necessity, environmental implications, or alternatives were independently evaluated.</w:t>
      </w:r>
    </w:p>
    <w:p w:rsidR="00000000" w:rsidDel="00000000" w:rsidP="00000000" w:rsidRDefault="00000000" w:rsidRPr="00000000" w14:paraId="0000001B">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 particular, the appraisal does not disclose any consideration of: </w:t>
      </w:r>
    </w:p>
    <w:p w:rsidR="00000000" w:rsidDel="00000000" w:rsidP="00000000" w:rsidRDefault="00000000" w:rsidRPr="00000000" w14:paraId="0000001C">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(i) whether the proposed corridors are </w:t>
      </w:r>
      <w:r w:rsidDel="00000000" w:rsidR="00000000" w:rsidRPr="00000000">
        <w:rPr>
          <w:rFonts w:ascii="Calibri" w:cs="Calibri" w:eastAsia="Calibri" w:hAnsi="Calibri"/>
          <w:b w:val="1"/>
          <w:bCs w:val="1"/>
          <w:rtl w:val="0"/>
        </w:rPr>
        <w:t xml:space="preserve">consistent with the stated main objectives </w:t>
      </w:r>
      <w:r w:rsidDel="00000000" w:rsidR="00000000" w:rsidRPr="00000000">
        <w:rPr>
          <w:rFonts w:ascii="Calibri" w:cs="Calibri" w:eastAsia="Calibri" w:hAnsi="Calibri"/>
          <w:rtl w:val="0"/>
        </w:rPr>
        <w:t xml:space="preserve">of ecological restoration, pollution abatement and public riverfront use;</w:t>
      </w:r>
    </w:p>
    <w:p w:rsidR="00000000" w:rsidDel="00000000" w:rsidP="00000000" w:rsidRDefault="00000000" w:rsidRPr="00000000" w14:paraId="0000001D">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(ii) if so, whether carriageways of this width can achieve the project's objectives; </w:t>
      </w:r>
    </w:p>
    <w:p w:rsidR="00000000" w:rsidDel="00000000" w:rsidP="00000000" w:rsidRDefault="00000000" w:rsidRPr="00000000" w14:paraId="0000001E">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(iii) their compatibility with ecological restoration and public riverfront use;</w:t>
      </w:r>
    </w:p>
    <w:p w:rsidR="00000000" w:rsidDel="00000000" w:rsidP="00000000" w:rsidRDefault="00000000" w:rsidRPr="00000000" w14:paraId="0000001F">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(iv) less intrusive alternatives, including narrower carriageways, pedestrian and public transport-oriented designs, or other transport strategies; </w:t>
      </w:r>
    </w:p>
    <w:p w:rsidR="00000000" w:rsidDel="00000000" w:rsidP="00000000" w:rsidRDefault="00000000" w:rsidRPr="00000000" w14:paraId="00000020">
      <w:pPr>
        <w:spacing w:after="60" w:before="60" w:line="276" w:lineRule="auto"/>
        <w:jc w:val="both"/>
        <w:rPr>
          <w:rFonts w:ascii="Calibri" w:cs="Calibri" w:eastAsia="Calibri" w:hAnsi="Calibri"/>
          <w:b w:val="1"/>
          <w:bCs w:val="1"/>
          <w:i w:val="1"/>
          <w:iCs w:val="1"/>
        </w:rPr>
      </w:pPr>
      <w:r w:rsidDel="00000000" w:rsidR="00000000" w:rsidRPr="00000000">
        <w:rPr>
          <w:rFonts w:ascii="Calibri" w:cs="Calibri" w:eastAsia="Calibri" w:hAnsi="Calibri"/>
          <w:rtl w:val="0"/>
        </w:rPr>
        <w:t xml:space="preserve">(v) the implications of continuous vehicular traffic for air quality, noise, recreation, groundwater availability, public health; </w:t>
      </w:r>
      <w:r w:rsidDel="00000000" w:rsidR="00000000" w:rsidRPr="00000000">
        <w:rPr>
          <w:rFonts w:ascii="Calibri" w:cs="Calibri" w:eastAsia="Calibri" w:hAnsi="Calibri"/>
          <w:b w:val="1"/>
          <w:bCs w:val="1"/>
          <w:i w:val="1"/>
          <w:iCs w:val="1"/>
          <w:rtl w:val="0"/>
        </w:rPr>
        <w:t xml:space="preserve">or </w:t>
      </w:r>
    </w:p>
    <w:p w:rsidR="00000000" w:rsidDel="00000000" w:rsidP="00000000" w:rsidRDefault="00000000" w:rsidRPr="00000000" w14:paraId="00000021">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(vi) the cumulative impacts of constructing continuous carriageways along both banks.</w:t>
      </w:r>
    </w:p>
    <w:p w:rsidR="00000000" w:rsidDel="00000000" w:rsidP="00000000" w:rsidRDefault="00000000" w:rsidRPr="00000000" w14:paraId="00000022">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appraisal also does not reconcile a significant inconsistency in the Project Proponent's own description of the proposal. Public project documents describe the corridor as a </w:t>
      </w:r>
      <w:r w:rsidDel="00000000" w:rsidR="00000000" w:rsidRPr="00000000">
        <w:rPr>
          <w:rFonts w:ascii="Calibri" w:cs="Calibri" w:eastAsia="Calibri" w:hAnsi="Calibri"/>
          <w:b w:val="1"/>
          <w:bCs w:val="1"/>
          <w:rtl w:val="0"/>
        </w:rPr>
        <w:t xml:space="preserve">4-lane expressway</w:t>
      </w:r>
      <w:r w:rsidDel="00000000" w:rsidR="00000000" w:rsidRPr="00000000">
        <w:rPr>
          <w:rFonts w:ascii="Calibri" w:cs="Calibri" w:eastAsia="Calibri" w:hAnsi="Calibri"/>
          <w:rtl w:val="0"/>
        </w:rPr>
        <w:t xml:space="preserve"> intended to reduce travel time along the approximately </w:t>
      </w:r>
      <w:r w:rsidDel="00000000" w:rsidR="00000000" w:rsidRPr="00000000">
        <w:rPr>
          <w:rFonts w:ascii="Calibri" w:cs="Calibri" w:eastAsia="Calibri" w:hAnsi="Calibri"/>
          <w:b w:val="1"/>
          <w:bCs w:val="1"/>
          <w:rtl w:val="0"/>
        </w:rPr>
        <w:t xml:space="preserve">55 km</w:t>
      </w:r>
      <w:r w:rsidDel="00000000" w:rsidR="00000000" w:rsidRPr="00000000">
        <w:rPr>
          <w:rFonts w:ascii="Calibri" w:cs="Calibri" w:eastAsia="Calibri" w:hAnsi="Calibri"/>
          <w:rtl w:val="0"/>
        </w:rPr>
        <w:t xml:space="preserve"> corridor from </w:t>
      </w:r>
      <w:r w:rsidDel="00000000" w:rsidR="00000000" w:rsidRPr="00000000">
        <w:rPr>
          <w:rFonts w:ascii="Calibri" w:cs="Calibri" w:eastAsia="Calibri" w:hAnsi="Calibri"/>
          <w:b w:val="1"/>
          <w:bCs w:val="1"/>
          <w:rtl w:val="0"/>
        </w:rPr>
        <w:t xml:space="preserve">80–120 minutes to about 40 minutes</w:t>
      </w:r>
      <w:r w:rsidDel="00000000" w:rsidR="00000000" w:rsidRPr="00000000">
        <w:rPr>
          <w:rFonts w:ascii="Calibri" w:cs="Calibri" w:eastAsia="Calibri" w:hAnsi="Calibri"/>
          <w:rtl w:val="0"/>
        </w:rPr>
        <w:t xml:space="preserve">, while also stating that the carriageway follows the natural alignment of the Musi River. If the alignment genuinely follows the river's meanders, the stated travel-time objective may not be achievable. Conversely, if the travel-time objective is to be realised, greater straightening or widening of the alignment may be required, with corresponding implications for land take, riparian buffers, and floodplain modification. The appraisal record does not indicate that this inconsistency was examined.</w:t>
      </w:r>
    </w:p>
    <w:p w:rsidR="00000000" w:rsidDel="00000000" w:rsidP="00000000" w:rsidRDefault="00000000" w:rsidRPr="00000000" w14:paraId="00000023">
      <w:pPr>
        <w:spacing w:after="60" w:before="60" w:line="276" w:lineRule="auto"/>
        <w:ind w:left="0"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Nor does the appraisal disclose any comparative evaluation of less intrusive alternatives. </w:t>
      </w:r>
      <w:r w:rsidDel="00000000" w:rsidR="00000000" w:rsidRPr="00000000">
        <w:rPr>
          <w:rFonts w:ascii="Calibri" w:cs="Calibri" w:eastAsia="Calibri" w:hAnsi="Calibri"/>
          <w:b w:val="1"/>
          <w:bCs w:val="1"/>
          <w:rtl w:val="0"/>
        </w:rPr>
        <w:t xml:space="preserve">Riverfront projects frequently cited in public discourse include:  </w:t>
      </w:r>
    </w:p>
    <w:p w:rsidR="00000000" w:rsidDel="00000000" w:rsidP="00000000" w:rsidRDefault="00000000" w:rsidRPr="00000000" w14:paraId="00000024">
      <w:pPr>
        <w:spacing w:after="60" w:before="60" w:line="276" w:lineRule="auto"/>
        <w:ind w:left="0" w:firstLine="720"/>
        <w:jc w:val="both"/>
        <w:rPr>
          <w:rFonts w:ascii="Calibri" w:cs="Calibri" w:eastAsia="Calibri" w:hAnsi="Calibri"/>
        </w:rPr>
      </w:pPr>
      <w:r w:rsidDel="00000000" w:rsidR="00000000" w:rsidRPr="00000000">
        <w:rPr>
          <w:rFonts w:ascii="Calibri" w:cs="Calibri" w:eastAsia="Calibri" w:hAnsi="Calibri"/>
          <w:b w:val="1"/>
          <w:bCs w:val="1"/>
          <w:rtl w:val="0"/>
        </w:rPr>
        <w:t xml:space="preserve">Sabarmati Riverfront, Ahmedabad: </w:t>
      </w:r>
      <w:r w:rsidDel="00000000" w:rsidR="00000000" w:rsidRPr="00000000">
        <w:rPr>
          <w:rFonts w:ascii="Calibri" w:cs="Calibri" w:eastAsia="Calibri" w:hAnsi="Calibri"/>
          <w:rtl w:val="0"/>
        </w:rPr>
        <w:t xml:space="preserve">incorporates narrower riverfront roads (14–21 m.),</w:t>
      </w:r>
    </w:p>
    <w:p w:rsidR="00000000" w:rsidDel="00000000" w:rsidP="00000000" w:rsidRDefault="00000000" w:rsidRPr="00000000" w14:paraId="00000025">
      <w:pPr>
        <w:spacing w:after="60" w:before="60" w:line="276" w:lineRule="auto"/>
        <w:ind w:left="0" w:firstLine="720"/>
        <w:jc w:val="both"/>
        <w:rPr>
          <w:rFonts w:ascii="Calibri" w:cs="Calibri" w:eastAsia="Calibri" w:hAnsi="Calibri"/>
        </w:rPr>
      </w:pPr>
      <w:r w:rsidDel="00000000" w:rsidR="00000000" w:rsidRPr="00000000">
        <w:rPr>
          <w:rFonts w:ascii="Calibri" w:cs="Calibri" w:eastAsia="Calibri" w:hAnsi="Calibri"/>
          <w:b w:val="1"/>
          <w:bCs w:val="1"/>
          <w:rtl w:val="0"/>
        </w:rPr>
        <w:t xml:space="preserve">JP Ganga Path, Patna: </w:t>
      </w:r>
      <w:r w:rsidDel="00000000" w:rsidR="00000000" w:rsidRPr="00000000">
        <w:rPr>
          <w:rFonts w:ascii="Calibri" w:cs="Calibri" w:eastAsia="Calibri" w:hAnsi="Calibri"/>
          <w:rtl w:val="0"/>
        </w:rPr>
        <w:t xml:space="preserve">provides an expressway on only one bank, </w:t>
      </w:r>
      <w:r w:rsidDel="00000000" w:rsidR="00000000" w:rsidRPr="00000000">
        <w:rPr>
          <w:rFonts w:ascii="Calibri" w:cs="Calibri" w:eastAsia="Calibri" w:hAnsi="Calibri"/>
          <w:b w:val="1"/>
          <w:bCs w:val="1"/>
          <w:i w:val="1"/>
          <w:iCs w:val="1"/>
          <w:rtl w:val="0"/>
        </w:rPr>
        <w:t xml:space="preserve">and </w:t>
      </w:r>
      <w:r w:rsidDel="00000000" w:rsidR="00000000" w:rsidRPr="00000000">
        <w:rPr>
          <w:rFonts w:ascii="Calibri" w:cs="Calibri" w:eastAsia="Calibri" w:hAnsi="Calibri"/>
          <w:rtl w:val="0"/>
        </w:rPr>
        <w:t xml:space="preserve"> </w:t>
      </w:r>
    </w:p>
    <w:p w:rsidR="00000000" w:rsidDel="00000000" w:rsidP="00000000" w:rsidRDefault="00000000" w:rsidRPr="00000000" w14:paraId="00000026">
      <w:pPr>
        <w:spacing w:after="60" w:before="60" w:line="276" w:lineRule="auto"/>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San Antonio River Walk, Texas: </w:t>
      </w:r>
      <w:r w:rsidDel="00000000" w:rsidR="00000000" w:rsidRPr="00000000">
        <w:rPr>
          <w:rFonts w:ascii="Calibri" w:cs="Calibri" w:eastAsia="Calibri" w:hAnsi="Calibri"/>
          <w:rtl w:val="0"/>
        </w:rPr>
        <w:t xml:space="preserve">pedestrian first riverfront, deliberately excludes vehicular traffic from the waterfront, locating roads on a separate street level above the river,</w:t>
      </w:r>
    </w:p>
    <w:p w:rsidR="00000000" w:rsidDel="00000000" w:rsidP="00000000" w:rsidRDefault="00000000" w:rsidRPr="00000000" w14:paraId="00000027">
      <w:pPr>
        <w:spacing w:after="60" w:before="60" w:line="276" w:lineRule="auto"/>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Bishan–Ang Mo Kio Park, Singapore</w:t>
      </w:r>
      <w:r w:rsidDel="00000000" w:rsidR="00000000" w:rsidRPr="00000000">
        <w:rPr>
          <w:rFonts w:ascii="Calibri" w:cs="Calibri" w:eastAsia="Calibri" w:hAnsi="Calibri"/>
          <w:rtl w:val="0"/>
        </w:rPr>
        <w:t xml:space="preserve">: transformed a concrete drainage canal into a natural floodplains, river occupies more space during high flows, functions as a park at other times,</w:t>
      </w:r>
    </w:p>
    <w:p w:rsidR="00000000" w:rsidDel="00000000" w:rsidP="00000000" w:rsidRDefault="00000000" w:rsidRPr="00000000" w14:paraId="00000028">
      <w:pPr>
        <w:spacing w:after="60" w:before="60" w:line="276" w:lineRule="auto"/>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Cheonggyecheon Stream, Seoul:</w:t>
      </w:r>
      <w:r w:rsidDel="00000000" w:rsidR="00000000" w:rsidRPr="00000000">
        <w:rPr>
          <w:rFonts w:ascii="Calibri" w:cs="Calibri" w:eastAsia="Calibri" w:hAnsi="Calibri"/>
          <w:rtl w:val="0"/>
        </w:rPr>
        <w:t xml:space="preserve"> Removed an elevated expressway, restored a buried stream,</w:t>
      </w:r>
    </w:p>
    <w:p w:rsidR="00000000" w:rsidDel="00000000" w:rsidP="00000000" w:rsidRDefault="00000000" w:rsidRPr="00000000" w14:paraId="00000029">
      <w:pPr>
        <w:spacing w:after="60" w:before="60" w:line="276" w:lineRule="auto"/>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Isar River Restoration, Germany: </w:t>
      </w:r>
      <w:r w:rsidDel="00000000" w:rsidR="00000000" w:rsidRPr="00000000">
        <w:rPr>
          <w:rFonts w:ascii="Calibri" w:cs="Calibri" w:eastAsia="Calibri" w:hAnsi="Calibri"/>
          <w:rtl w:val="0"/>
        </w:rPr>
        <w:t xml:space="preserve">Re-naturalised riverbanks, Restored floodplains,</w:t>
      </w:r>
    </w:p>
    <w:p w:rsidR="00000000" w:rsidDel="00000000" w:rsidP="00000000" w:rsidRDefault="00000000" w:rsidRPr="00000000" w14:paraId="0000002A">
      <w:pPr>
        <w:spacing w:after="60" w:before="60" w:line="276" w:lineRule="auto"/>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Madrid Rio, Spain: </w:t>
      </w:r>
      <w:r w:rsidDel="00000000" w:rsidR="00000000" w:rsidRPr="00000000">
        <w:rPr>
          <w:rFonts w:ascii="Calibri" w:cs="Calibri" w:eastAsia="Calibri" w:hAnsi="Calibri"/>
          <w:rtl w:val="0"/>
        </w:rPr>
        <w:t xml:space="preserve">M-30 ring road moved underground, transformed former highway corridors into a continuous riverside landscape for recreation, </w:t>
      </w:r>
    </w:p>
    <w:p w:rsidR="00000000" w:rsidDel="00000000" w:rsidP="00000000" w:rsidRDefault="00000000" w:rsidRPr="00000000" w14:paraId="0000002B">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adopt materially different approaches to balancing transport, ecological restoration, flood management, and public access. These examples are not advanced as prescriptive models but illustrate that reasonable alternatives exist. </w:t>
      </w:r>
      <w:r w:rsidDel="00000000" w:rsidR="00000000" w:rsidRPr="00000000">
        <w:rPr>
          <w:rFonts w:ascii="Calibri" w:cs="Calibri" w:eastAsia="Calibri" w:hAnsi="Calibri"/>
          <w:b w:val="1"/>
          <w:bCs w:val="1"/>
          <w:rtl w:val="0"/>
        </w:rPr>
        <w:t xml:space="preserve">The appraisal record does not indicate that such alternatives were considered or that the proposed configuration was shown to be environmentally preferable.</w:t>
      </w:r>
    </w:p>
    <w:p w:rsidR="00000000" w:rsidDel="00000000" w:rsidP="00000000" w:rsidRDefault="00000000" w:rsidRPr="00000000" w14:paraId="0000002C">
      <w:pPr>
        <w:pStyle w:val="Heading3"/>
        <w:keepNext w:val="0"/>
        <w:keepLines w:val="0"/>
        <w:spacing w:after="60" w:before="60" w:line="276" w:lineRule="auto"/>
        <w:jc w:val="both"/>
        <w:rPr>
          <w:rFonts w:ascii="Calibri" w:cs="Calibri" w:eastAsia="Calibri" w:hAnsi="Calibri"/>
          <w:b w:val="1"/>
          <w:bCs w:val="1"/>
          <w:color w:val="000000"/>
        </w:rPr>
      </w:pPr>
      <w:bookmarkStart w:colFirst="0" w:colLast="0" w:name="_lz8s2odaikq" w:id="10"/>
      <w:bookmarkEnd w:id="10"/>
      <w:r w:rsidDel="00000000" w:rsidR="00000000" w:rsidRPr="00000000">
        <w:rPr>
          <w:rFonts w:ascii="Calibri" w:cs="Calibri" w:eastAsia="Calibri" w:hAnsi="Calibri"/>
          <w:b w:val="1"/>
          <w:bCs w:val="1"/>
          <w:color w:val="000000"/>
          <w:rtl w:val="0"/>
        </w:rPr>
        <w:t xml:space="preserve">B. Baseline Environmental Data and Chemical Contamination</w:t>
      </w:r>
    </w:p>
    <w:p w:rsidR="00000000" w:rsidDel="00000000" w:rsidP="00000000" w:rsidRDefault="00000000" w:rsidRPr="00000000" w14:paraId="0000002D">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reliability of an EIA report depends upon the adequacy of its baseline environmental data. In the present case, the appraisal record does not demonstrate that significant deficiencies in the baseline dataset were addressed before the proposal was recommended for Environmental Clearance.</w:t>
      </w:r>
    </w:p>
    <w:p w:rsidR="00000000" w:rsidDel="00000000" w:rsidP="00000000" w:rsidRDefault="00000000" w:rsidRPr="00000000" w14:paraId="0000002E">
      <w:pPr>
        <w:spacing w:after="60" w:before="60" w:line="276"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Firstly</w:t>
      </w:r>
      <w:r w:rsidDel="00000000" w:rsidR="00000000" w:rsidRPr="00000000">
        <w:rPr>
          <w:rFonts w:ascii="Calibri" w:cs="Calibri" w:eastAsia="Calibri" w:hAnsi="Calibri"/>
          <w:rtl w:val="0"/>
        </w:rPr>
        <w:t xml:space="preserve">, the approved </w:t>
      </w:r>
      <w:r w:rsidDel="00000000" w:rsidR="00000000" w:rsidRPr="00000000">
        <w:rPr>
          <w:rFonts w:ascii="Calibri" w:cs="Calibri" w:eastAsia="Calibri" w:hAnsi="Calibri"/>
          <w:b w:val="1"/>
          <w:bCs w:val="1"/>
          <w:i w:val="1"/>
          <w:iCs w:val="1"/>
          <w:rtl w:val="0"/>
        </w:rPr>
        <w:t xml:space="preserve">Terms of Reference </w:t>
      </w:r>
      <w:r w:rsidDel="00000000" w:rsidR="00000000" w:rsidRPr="00000000">
        <w:rPr>
          <w:rFonts w:ascii="Calibri" w:cs="Calibri" w:eastAsia="Calibri" w:hAnsi="Calibri"/>
          <w:rtl w:val="0"/>
        </w:rPr>
        <w:t xml:space="preserve">required </w:t>
      </w:r>
      <w:r w:rsidDel="00000000" w:rsidR="00000000" w:rsidRPr="00000000">
        <w:rPr>
          <w:rFonts w:ascii="Calibri" w:cs="Calibri" w:eastAsia="Calibri" w:hAnsi="Calibri"/>
          <w:b w:val="1"/>
          <w:bCs w:val="1"/>
          <w:rtl w:val="0"/>
        </w:rPr>
        <w:t xml:space="preserve">41 sediment sampling locations</w:t>
      </w:r>
      <w:r w:rsidDel="00000000" w:rsidR="00000000" w:rsidRPr="00000000">
        <w:rPr>
          <w:rFonts w:ascii="Calibri" w:cs="Calibri" w:eastAsia="Calibri" w:hAnsi="Calibri"/>
          <w:rtl w:val="0"/>
        </w:rPr>
        <w:t xml:space="preserve">, whereas the EIA report results from only </w:t>
      </w:r>
      <w:r w:rsidDel="00000000" w:rsidR="00000000" w:rsidRPr="00000000">
        <w:rPr>
          <w:rFonts w:ascii="Calibri" w:cs="Calibri" w:eastAsia="Calibri" w:hAnsi="Calibri"/>
          <w:b w:val="1"/>
          <w:bCs w:val="1"/>
          <w:rtl w:val="0"/>
        </w:rPr>
        <w:t xml:space="preserve">24 locations</w:t>
      </w:r>
      <w:r w:rsidDel="00000000" w:rsidR="00000000" w:rsidRPr="00000000">
        <w:rPr>
          <w:rFonts w:ascii="Calibri" w:cs="Calibri" w:eastAsia="Calibri" w:hAnsi="Calibri"/>
          <w:rtl w:val="0"/>
        </w:rPr>
        <w:t xml:space="preserve">, a </w:t>
      </w:r>
      <w:r w:rsidDel="00000000" w:rsidR="00000000" w:rsidRPr="00000000">
        <w:rPr>
          <w:rFonts w:ascii="Calibri" w:cs="Calibri" w:eastAsia="Calibri" w:hAnsi="Calibri"/>
          <w:b w:val="1"/>
          <w:bCs w:val="1"/>
          <w:rtl w:val="0"/>
        </w:rPr>
        <w:t xml:space="preserve">40% shortfall, </w:t>
      </w:r>
      <w:r w:rsidDel="00000000" w:rsidR="00000000" w:rsidRPr="00000000">
        <w:rPr>
          <w:rFonts w:ascii="Calibri" w:cs="Calibri" w:eastAsia="Calibri" w:hAnsi="Calibri"/>
          <w:rtl w:val="0"/>
        </w:rPr>
        <w:t xml:space="preserve">without explanation. The appraisal record does not explain this substantial departure, or evaluate its implications.</w:t>
      </w:r>
    </w:p>
    <w:p w:rsidR="00000000" w:rsidDel="00000000" w:rsidP="00000000" w:rsidRDefault="00000000" w:rsidRPr="00000000" w14:paraId="0000002F">
      <w:pPr>
        <w:spacing w:after="60" w:before="60" w:line="276"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Secondly, the chemical contamination assessment is incomplete.</w:t>
      </w:r>
      <w:r w:rsidDel="00000000" w:rsidR="00000000" w:rsidRPr="00000000">
        <w:rPr>
          <w:rFonts w:ascii="Calibri" w:cs="Calibri" w:eastAsia="Calibri" w:hAnsi="Calibri"/>
          <w:rtl w:val="0"/>
        </w:rPr>
        <w:t xml:space="preserve"> While the EIA analyses heavy metals and concludes that pollution is predominantly organic, it does not evaluate other well-established contaminant classes in the Musi River, including pharmaceutical residues, antibiotics, antimicrobial-resistance markers, PFAS, and microplastics. This omission is inconsistent with peer-reviewed studies documenting </w:t>
      </w:r>
      <w:r w:rsidDel="00000000" w:rsidR="00000000" w:rsidRPr="00000000">
        <w:rPr>
          <w:rFonts w:ascii="Calibri" w:cs="Calibri" w:eastAsia="Calibri" w:hAnsi="Calibri"/>
          <w:b w:val="1"/>
          <w:bCs w:val="1"/>
          <w:rtl w:val="0"/>
        </w:rPr>
        <w:t xml:space="preserve">heavy metals</w:t>
      </w:r>
      <w:r w:rsidDel="00000000" w:rsidR="00000000" w:rsidRPr="00000000">
        <w:rPr>
          <w:rFonts w:ascii="Calibri" w:cs="Calibri" w:eastAsia="Calibri" w:hAnsi="Calibri"/>
          <w:rtl w:val="0"/>
        </w:rPr>
        <w:t xml:space="preserve"> (Chary et al., 2005), </w:t>
      </w:r>
      <w:r w:rsidDel="00000000" w:rsidR="00000000" w:rsidRPr="00000000">
        <w:rPr>
          <w:rFonts w:ascii="Calibri" w:cs="Calibri" w:eastAsia="Calibri" w:hAnsi="Calibri"/>
          <w:b w:val="1"/>
          <w:bCs w:val="1"/>
          <w:rtl w:val="0"/>
        </w:rPr>
        <w:t xml:space="preserve">pharmaceuticals</w:t>
      </w:r>
      <w:r w:rsidDel="00000000" w:rsidR="00000000" w:rsidRPr="00000000">
        <w:rPr>
          <w:rFonts w:ascii="Calibri" w:cs="Calibri" w:eastAsia="Calibri" w:hAnsi="Calibri"/>
          <w:rtl w:val="0"/>
        </w:rPr>
        <w:t xml:space="preserve">, including </w:t>
      </w:r>
      <w:r w:rsidDel="00000000" w:rsidR="00000000" w:rsidRPr="00000000">
        <w:rPr>
          <w:rFonts w:ascii="Calibri" w:cs="Calibri" w:eastAsia="Calibri" w:hAnsi="Calibri"/>
          <w:b w:val="1"/>
          <w:bCs w:val="1"/>
          <w:rtl w:val="0"/>
        </w:rPr>
        <w:t xml:space="preserve">ciprofloxacin concentrations up to 19.3 ± 4.2 µg/L</w:t>
      </w:r>
      <w:r w:rsidDel="00000000" w:rsidR="00000000" w:rsidRPr="00000000">
        <w:rPr>
          <w:rFonts w:ascii="Calibri" w:cs="Calibri" w:eastAsia="Calibri" w:hAnsi="Calibri"/>
          <w:rtl w:val="0"/>
        </w:rPr>
        <w:t xml:space="preserve"> (Srinivasa Rao et al., 2024), </w:t>
      </w:r>
      <w:r w:rsidDel="00000000" w:rsidR="00000000" w:rsidRPr="00000000">
        <w:rPr>
          <w:rFonts w:ascii="Calibri" w:cs="Calibri" w:eastAsia="Calibri" w:hAnsi="Calibri"/>
          <w:b w:val="1"/>
          <w:bCs w:val="1"/>
          <w:rtl w:val="0"/>
        </w:rPr>
        <w:t xml:space="preserve">antimicrobial-resistant bacteria and resistance genes</w:t>
      </w:r>
      <w:r w:rsidDel="00000000" w:rsidR="00000000" w:rsidRPr="00000000">
        <w:rPr>
          <w:rFonts w:ascii="Calibri" w:cs="Calibri" w:eastAsia="Calibri" w:hAnsi="Calibri"/>
          <w:rtl w:val="0"/>
        </w:rPr>
        <w:t xml:space="preserve"> (Lübbert et al., 2017; Gothwal &amp; Shashidhar, 2017), and </w:t>
      </w:r>
      <w:r w:rsidDel="00000000" w:rsidR="00000000" w:rsidRPr="00000000">
        <w:rPr>
          <w:rFonts w:ascii="Calibri" w:cs="Calibri" w:eastAsia="Calibri" w:hAnsi="Calibri"/>
          <w:b w:val="1"/>
          <w:bCs w:val="1"/>
          <w:rtl w:val="0"/>
        </w:rPr>
        <w:t xml:space="preserve">PFAS</w:t>
      </w:r>
      <w:r w:rsidDel="00000000" w:rsidR="00000000" w:rsidRPr="00000000">
        <w:rPr>
          <w:rFonts w:ascii="Calibri" w:cs="Calibri" w:eastAsia="Calibri" w:hAnsi="Calibri"/>
          <w:rtl w:val="0"/>
        </w:rPr>
        <w:t xml:space="preserve"> (average Σ16 PFAS concentration of </w:t>
      </w:r>
      <w:r w:rsidDel="00000000" w:rsidR="00000000" w:rsidRPr="00000000">
        <w:rPr>
          <w:rFonts w:ascii="Calibri" w:cs="Calibri" w:eastAsia="Calibri" w:hAnsi="Calibri"/>
          <w:b w:val="1"/>
          <w:bCs w:val="1"/>
          <w:rtl w:val="0"/>
        </w:rPr>
        <w:t xml:space="preserve">52.77 ng/L</w:t>
      </w:r>
      <w:r w:rsidDel="00000000" w:rsidR="00000000" w:rsidRPr="00000000">
        <w:rPr>
          <w:rFonts w:ascii="Calibri" w:cs="Calibri" w:eastAsia="Calibri" w:hAnsi="Calibri"/>
          <w:rtl w:val="0"/>
        </w:rPr>
        <w:t xml:space="preserve">; Karayi et al., 2026) in the Musi River. Consequently, the conclusion that chemical contamination is not a significant concern is not adequately supported, particularly in view of the proposed large-scale desilting and excavation, which may disturb contaminated sediments and increase exposure risks. </w:t>
      </w:r>
    </w:p>
    <w:p w:rsidR="00000000" w:rsidDel="00000000" w:rsidP="00000000" w:rsidRDefault="00000000" w:rsidRPr="00000000" w14:paraId="00000030">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appraisal record does not indicate that these omissions were independently examined, or that additional investigations were required before accepting the conclusions of the EIA. Accordingly, the adequacy of the baseline environmental assessment and the reliability of the impact predictions founded upon it remain insufficiently demonstrated.</w:t>
      </w:r>
    </w:p>
    <w:p w:rsidR="00000000" w:rsidDel="00000000" w:rsidP="00000000" w:rsidRDefault="00000000" w:rsidRPr="00000000" w14:paraId="00000031">
      <w:pPr>
        <w:pStyle w:val="Heading3"/>
        <w:keepNext w:val="0"/>
        <w:keepLines w:val="0"/>
        <w:spacing w:after="60" w:before="60" w:line="276" w:lineRule="auto"/>
        <w:jc w:val="both"/>
        <w:rPr>
          <w:rFonts w:ascii="Calibri" w:cs="Calibri" w:eastAsia="Calibri" w:hAnsi="Calibri"/>
          <w:b w:val="1"/>
          <w:bCs w:val="1"/>
          <w:color w:val="000000"/>
        </w:rPr>
      </w:pPr>
      <w:bookmarkStart w:colFirst="0" w:colLast="0" w:name="_gpxfb5qfb1ky" w:id="11"/>
      <w:bookmarkEnd w:id="11"/>
      <w:r w:rsidDel="00000000" w:rsidR="00000000" w:rsidRPr="00000000">
        <w:rPr>
          <w:rFonts w:ascii="Calibri" w:cs="Calibri" w:eastAsia="Calibri" w:hAnsi="Calibri"/>
          <w:b w:val="1"/>
          <w:bCs w:val="1"/>
          <w:color w:val="000000"/>
          <w:rtl w:val="0"/>
        </w:rPr>
        <w:t xml:space="preserve">C. Air Quality, Noise, and Riverfront Amenity: The Buffer Does Not Function as a Buffer</w:t>
      </w:r>
    </w:p>
    <w:p w:rsidR="00000000" w:rsidDel="00000000" w:rsidP="00000000" w:rsidRDefault="00000000" w:rsidRPr="00000000" w14:paraId="00000032">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project proposes a </w:t>
      </w:r>
      <w:r w:rsidDel="00000000" w:rsidR="00000000" w:rsidRPr="00000000">
        <w:rPr>
          <w:rFonts w:ascii="Calibri" w:cs="Calibri" w:eastAsia="Calibri" w:hAnsi="Calibri"/>
          <w:b w:val="1"/>
          <w:bCs w:val="1"/>
          <w:rtl w:val="0"/>
        </w:rPr>
        <w:t xml:space="preserve">50-metre river buffer</w:t>
      </w:r>
      <w:r w:rsidDel="00000000" w:rsidR="00000000" w:rsidRPr="00000000">
        <w:rPr>
          <w:rFonts w:ascii="Calibri" w:cs="Calibri" w:eastAsia="Calibri" w:hAnsi="Calibri"/>
          <w:rtl w:val="0"/>
        </w:rPr>
        <w:t xml:space="preserve">, of which </w:t>
      </w:r>
      <w:r w:rsidDel="00000000" w:rsidR="00000000" w:rsidRPr="00000000">
        <w:rPr>
          <w:rFonts w:ascii="Calibri" w:cs="Calibri" w:eastAsia="Calibri" w:hAnsi="Calibri"/>
          <w:b w:val="1"/>
          <w:bCs w:val="1"/>
          <w:rtl w:val="0"/>
        </w:rPr>
        <w:t xml:space="preserve">30 metres are occupied by the carriageway</w:t>
      </w:r>
      <w:r w:rsidDel="00000000" w:rsidR="00000000" w:rsidRPr="00000000">
        <w:rPr>
          <w:rFonts w:ascii="Calibri" w:cs="Calibri" w:eastAsia="Calibri" w:hAnsi="Calibri"/>
          <w:rtl w:val="0"/>
        </w:rPr>
        <w:t xml:space="preserve">, leaving only </w:t>
      </w:r>
      <w:r w:rsidDel="00000000" w:rsidR="00000000" w:rsidRPr="00000000">
        <w:rPr>
          <w:rFonts w:ascii="Calibri" w:cs="Calibri" w:eastAsia="Calibri" w:hAnsi="Calibri"/>
          <w:b w:val="1"/>
          <w:bCs w:val="1"/>
          <w:rtl w:val="0"/>
        </w:rPr>
        <w:t xml:space="preserve">approximately 20 metres</w:t>
      </w:r>
      <w:r w:rsidDel="00000000" w:rsidR="00000000" w:rsidRPr="00000000">
        <w:rPr>
          <w:rFonts w:ascii="Calibri" w:cs="Calibri" w:eastAsia="Calibri" w:hAnsi="Calibri"/>
          <w:rtl w:val="0"/>
        </w:rPr>
        <w:t xml:space="preserve"> for ecological restoration and public recreation. </w:t>
      </w:r>
    </w:p>
    <w:p w:rsidR="00000000" w:rsidDel="00000000" w:rsidP="00000000" w:rsidRDefault="00000000" w:rsidRPr="00000000" w14:paraId="00000033">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resultant ambient </w:t>
      </w:r>
      <w:r w:rsidDel="00000000" w:rsidR="00000000" w:rsidRPr="00000000">
        <w:rPr>
          <w:rFonts w:ascii="Calibri" w:cs="Calibri" w:eastAsia="Calibri" w:hAnsi="Calibri"/>
          <w:b w:val="1"/>
          <w:bCs w:val="1"/>
          <w:rtl w:val="0"/>
        </w:rPr>
        <w:t xml:space="preserve">air </w:t>
      </w:r>
      <w:r w:rsidDel="00000000" w:rsidR="00000000" w:rsidRPr="00000000">
        <w:rPr>
          <w:rFonts w:ascii="Calibri" w:cs="Calibri" w:eastAsia="Calibri" w:hAnsi="Calibri"/>
          <w:rtl w:val="0"/>
        </w:rPr>
        <w:t xml:space="preserve">and </w:t>
      </w:r>
      <w:r w:rsidDel="00000000" w:rsidR="00000000" w:rsidRPr="00000000">
        <w:rPr>
          <w:rFonts w:ascii="Calibri" w:cs="Calibri" w:eastAsia="Calibri" w:hAnsi="Calibri"/>
          <w:b w:val="1"/>
          <w:bCs w:val="1"/>
          <w:rtl w:val="0"/>
        </w:rPr>
        <w:t xml:space="preserve">noise </w:t>
      </w:r>
      <w:r w:rsidDel="00000000" w:rsidR="00000000" w:rsidRPr="00000000">
        <w:rPr>
          <w:rFonts w:ascii="Calibri" w:cs="Calibri" w:eastAsia="Calibri" w:hAnsi="Calibri"/>
          <w:rtl w:val="0"/>
        </w:rPr>
        <w:t xml:space="preserve">pollution does not seem to be modelled. </w:t>
      </w:r>
    </w:p>
    <w:p w:rsidR="00000000" w:rsidDel="00000000" w:rsidP="00000000" w:rsidRDefault="00000000" w:rsidRPr="00000000" w14:paraId="00000034">
      <w:pPr>
        <w:spacing w:after="60" w:before="60" w:line="276" w:lineRule="auto"/>
        <w:jc w:val="both"/>
        <w:rPr>
          <w:rFonts w:ascii="Calibri" w:cs="Calibri" w:eastAsia="Calibri" w:hAnsi="Calibri"/>
          <w:i w:val="1"/>
          <w:iCs w:val="1"/>
          <w:highlight w:val="white"/>
        </w:rPr>
      </w:pPr>
      <w:r w:rsidDel="00000000" w:rsidR="00000000" w:rsidRPr="00000000">
        <w:rPr>
          <w:rFonts w:ascii="Calibri" w:cs="Calibri" w:eastAsia="Calibri" w:hAnsi="Calibri"/>
          <w:b w:val="1"/>
          <w:bCs w:val="1"/>
          <w:highlight w:val="white"/>
          <w:rtl w:val="0"/>
        </w:rPr>
        <w:t xml:space="preserve">Air: </w:t>
      </w:r>
      <w:r w:rsidDel="00000000" w:rsidR="00000000" w:rsidRPr="00000000">
        <w:rPr>
          <w:rFonts w:ascii="Calibri" w:cs="Calibri" w:eastAsia="Calibri" w:hAnsi="Calibri"/>
          <w:highlight w:val="white"/>
          <w:rtl w:val="0"/>
        </w:rPr>
        <w:t xml:space="preserve">Peer-reviewed studies establish </w:t>
      </w:r>
      <w:r w:rsidDel="00000000" w:rsidR="00000000" w:rsidRPr="00000000">
        <w:rPr>
          <w:rFonts w:ascii="Calibri" w:cs="Calibri" w:eastAsia="Calibri" w:hAnsi="Calibri"/>
          <w:i w:val="1"/>
          <w:iCs w:val="1"/>
          <w:highlight w:val="white"/>
          <w:rtl w:val="0"/>
        </w:rPr>
        <w:t xml:space="preserve">(Karner A.A. et al, 2007 May, PubMedCentral):</w:t>
      </w:r>
    </w:p>
    <w:p w:rsidR="00000000" w:rsidDel="00000000" w:rsidP="00000000" w:rsidRDefault="00000000" w:rsidRPr="00000000" w14:paraId="00000035">
      <w:pPr>
        <w:spacing w:after="60" w:before="60" w:line="276" w:lineRule="auto"/>
        <w:ind w:left="720" w:firstLine="0"/>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NO₂ </w:t>
      </w:r>
      <w:r w:rsidDel="00000000" w:rsidR="00000000" w:rsidRPr="00000000">
        <w:rPr>
          <w:rFonts w:ascii="Calibri" w:cs="Calibri" w:eastAsia="Calibri" w:hAnsi="Calibri"/>
          <w:highlight w:val="white"/>
          <w:rtl w:val="0"/>
        </w:rPr>
        <w:t xml:space="preserve">remains elevated for 200–500 m from busy roads.</w:t>
      </w:r>
    </w:p>
    <w:p w:rsidR="00000000" w:rsidDel="00000000" w:rsidP="00000000" w:rsidRDefault="00000000" w:rsidRPr="00000000" w14:paraId="00000036">
      <w:pPr>
        <w:spacing w:after="60" w:before="60" w:line="276" w:lineRule="auto"/>
        <w:ind w:left="720" w:firstLine="0"/>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Ultrafine particles and black carbon </w:t>
      </w:r>
      <w:r w:rsidDel="00000000" w:rsidR="00000000" w:rsidRPr="00000000">
        <w:rPr>
          <w:rFonts w:ascii="Calibri" w:cs="Calibri" w:eastAsia="Calibri" w:hAnsi="Calibri"/>
          <w:highlight w:val="white"/>
          <w:rtl w:val="0"/>
        </w:rPr>
        <w:t xml:space="preserve">remain elevated for 100–300 m.</w:t>
      </w:r>
    </w:p>
    <w:p w:rsidR="00000000" w:rsidDel="00000000" w:rsidP="00000000" w:rsidRDefault="00000000" w:rsidRPr="00000000" w14:paraId="00000037">
      <w:pPr>
        <w:spacing w:after="60" w:before="60" w:line="276" w:lineRule="auto"/>
        <w:ind w:left="720" w:firstLine="0"/>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PM₂.₅ </w:t>
      </w:r>
      <w:r w:rsidDel="00000000" w:rsidR="00000000" w:rsidRPr="00000000">
        <w:rPr>
          <w:rFonts w:ascii="Calibri" w:cs="Calibri" w:eastAsia="Calibri" w:hAnsi="Calibri"/>
          <w:highlight w:val="white"/>
          <w:rtl w:val="0"/>
        </w:rPr>
        <w:t xml:space="preserve">falls by only half within 100–150 m, with traces detectable to 500 m.</w:t>
      </w:r>
    </w:p>
    <w:p w:rsidR="00000000" w:rsidDel="00000000" w:rsidP="00000000" w:rsidRDefault="00000000" w:rsidRPr="00000000" w14:paraId="00000038">
      <w:pPr>
        <w:spacing w:after="60" w:before="60" w:line="276" w:lineRule="auto"/>
        <w:jc w:val="both"/>
        <w:rPr>
          <w:rFonts w:ascii="Calibri" w:cs="Calibri" w:eastAsia="Calibri" w:hAnsi="Calibri"/>
          <w:highlight w:val="white"/>
        </w:rPr>
      </w:pPr>
      <w:r w:rsidDel="00000000" w:rsidR="00000000" w:rsidRPr="00000000">
        <w:rPr>
          <w:rFonts w:ascii="Calibri" w:cs="Calibri" w:eastAsia="Calibri" w:hAnsi="Calibri"/>
          <w:b w:val="1"/>
          <w:bCs w:val="1"/>
          <w:rtl w:val="0"/>
        </w:rPr>
        <w:t xml:space="preserve">Noise: </w:t>
      </w:r>
      <w:r w:rsidDel="00000000" w:rsidR="00000000" w:rsidRPr="00000000">
        <w:rPr>
          <w:rFonts w:ascii="Calibri" w:cs="Calibri" w:eastAsia="Calibri" w:hAnsi="Calibri"/>
          <w:highlight w:val="white"/>
          <w:rtl w:val="0"/>
        </w:rPr>
        <w:t xml:space="preserve">The residual 20-metre strip sits entirely within the road's pollution and noise footprint. It does not function as a buffer separating recreational use from the road.</w:t>
      </w:r>
    </w:p>
    <w:p w:rsidR="00000000" w:rsidDel="00000000" w:rsidP="00000000" w:rsidRDefault="00000000" w:rsidRPr="00000000" w14:paraId="00000039">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Road traffic noise must also meet </w:t>
      </w:r>
      <w:r w:rsidDel="00000000" w:rsidR="00000000" w:rsidRPr="00000000">
        <w:rPr>
          <w:rFonts w:ascii="Calibri" w:cs="Calibri" w:eastAsia="Calibri" w:hAnsi="Calibri"/>
          <w:b w:val="1"/>
          <w:bCs w:val="1"/>
          <w:i w:val="1"/>
          <w:iCs w:val="1"/>
          <w:rtl w:val="0"/>
        </w:rPr>
        <w:t xml:space="preserve">CPCB/TSPCB </w:t>
      </w:r>
      <w:r w:rsidDel="00000000" w:rsidR="00000000" w:rsidRPr="00000000">
        <w:rPr>
          <w:rFonts w:ascii="Calibri" w:cs="Calibri" w:eastAsia="Calibri" w:hAnsi="Calibri"/>
          <w:b w:val="1"/>
          <w:bCs w:val="1"/>
          <w:rtl w:val="0"/>
        </w:rPr>
        <w:t xml:space="preserve">ambient noise standards (55 dB (A) Day /45 dB(A) Leq Night)</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i w:val="1"/>
          <w:iCs w:val="1"/>
          <w:rtl w:val="0"/>
        </w:rPr>
        <w:t xml:space="preserve">WHO </w:t>
      </w:r>
      <w:r w:rsidDel="00000000" w:rsidR="00000000" w:rsidRPr="00000000">
        <w:rPr>
          <w:rFonts w:ascii="Calibri" w:cs="Calibri" w:eastAsia="Calibri" w:hAnsi="Calibri"/>
          <w:b w:val="1"/>
          <w:bCs w:val="1"/>
          <w:rtl w:val="0"/>
        </w:rPr>
        <w:t xml:space="preserve">health-protective guidelines (53 dB Lden; 45 dB Lnight)</w:t>
      </w:r>
      <w:r w:rsidDel="00000000" w:rsidR="00000000" w:rsidRPr="00000000">
        <w:rPr>
          <w:rFonts w:ascii="Calibri" w:cs="Calibri" w:eastAsia="Calibri" w:hAnsi="Calibri"/>
          <w:rtl w:val="0"/>
        </w:rPr>
        <w:t xml:space="preserve">.</w:t>
      </w:r>
    </w:p>
    <w:p w:rsidR="00000000" w:rsidDel="00000000" w:rsidP="00000000" w:rsidRDefault="00000000" w:rsidRPr="00000000" w14:paraId="0000003A">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The appraisal record does not disclose any assessment of operational traffic emissions, noise contours, cumulative vehicular impacts, or the effectiveness of the proposed green belts in mitigating these impacts. Nor does it evaluate whether locating continuous high-capacity carriageways immediately adjacent to the river is compatible with the project's stated objectives of ecological restoration and public recreation. </w:t>
      </w:r>
      <w:r w:rsidDel="00000000" w:rsidR="00000000" w:rsidRPr="00000000">
        <w:rPr>
          <w:rFonts w:ascii="Calibri" w:cs="Calibri" w:eastAsia="Calibri" w:hAnsi="Calibri"/>
          <w:b w:val="1"/>
          <w:bCs w:val="1"/>
          <w:rtl w:val="0"/>
        </w:rPr>
        <w:t xml:space="preserve">Accordingly, the appraisal does not demonstrate that the proposed riverfront design can provide an environmentally acceptable recreational and ecological corridor.</w:t>
      </w:r>
    </w:p>
    <w:p w:rsidR="00000000" w:rsidDel="00000000" w:rsidP="00000000" w:rsidRDefault="00000000" w:rsidRPr="00000000" w14:paraId="0000003B">
      <w:pPr>
        <w:pStyle w:val="Heading3"/>
        <w:keepNext w:val="0"/>
        <w:keepLines w:val="0"/>
        <w:spacing w:after="60" w:before="60" w:line="276" w:lineRule="auto"/>
        <w:jc w:val="both"/>
        <w:rPr>
          <w:rFonts w:ascii="Calibri" w:cs="Calibri" w:eastAsia="Calibri" w:hAnsi="Calibri"/>
          <w:b w:val="1"/>
          <w:bCs w:val="1"/>
          <w:color w:val="000000"/>
        </w:rPr>
      </w:pPr>
      <w:bookmarkStart w:colFirst="0" w:colLast="0" w:name="_bdql5gsalgqn" w:id="12"/>
      <w:bookmarkEnd w:id="12"/>
      <w:r w:rsidDel="00000000" w:rsidR="00000000" w:rsidRPr="00000000">
        <w:rPr>
          <w:rFonts w:ascii="Calibri" w:cs="Calibri" w:eastAsia="Calibri" w:hAnsi="Calibri"/>
          <w:b w:val="1"/>
          <w:bCs w:val="1"/>
          <w:color w:val="000000"/>
          <w:rtl w:val="0"/>
        </w:rPr>
        <w:t xml:space="preserve">D. Sewage: The Principal Pollution Source Remains Unresolved</w:t>
      </w:r>
    </w:p>
    <w:p w:rsidR="00000000" w:rsidDel="00000000" w:rsidP="00000000" w:rsidRDefault="00000000" w:rsidRPr="00000000" w14:paraId="0000003C">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EIA and the SEAC identify </w:t>
      </w:r>
      <w:r w:rsidDel="00000000" w:rsidR="00000000" w:rsidRPr="00000000">
        <w:rPr>
          <w:rFonts w:ascii="Calibri" w:cs="Calibri" w:eastAsia="Calibri" w:hAnsi="Calibri"/>
          <w:b w:val="1"/>
          <w:bCs w:val="1"/>
          <w:rtl w:val="0"/>
        </w:rPr>
        <w:t xml:space="preserve">untreated sewage</w:t>
      </w:r>
      <w:r w:rsidDel="00000000" w:rsidR="00000000" w:rsidRPr="00000000">
        <w:rPr>
          <w:rFonts w:ascii="Calibri" w:cs="Calibri" w:eastAsia="Calibri" w:hAnsi="Calibri"/>
          <w:rtl w:val="0"/>
        </w:rPr>
        <w:t xml:space="preserve"> as the principal source of pollution in the Musi River. The Minutes record the Committee's finding that </w:t>
      </w:r>
      <w:r w:rsidDel="00000000" w:rsidR="00000000" w:rsidRPr="00000000">
        <w:rPr>
          <w:rFonts w:ascii="Calibri" w:cs="Calibri" w:eastAsia="Calibri" w:hAnsi="Calibri"/>
          <w:b w:val="1"/>
          <w:bCs w:val="1"/>
          <w:rtl w:val="0"/>
        </w:rPr>
        <w:t xml:space="preserve">"the biggest source of pollution in Musi River stretch in Hyderabad is untreated wastewater."</w:t>
      </w:r>
      <w:r w:rsidDel="00000000" w:rsidR="00000000" w:rsidRPr="00000000">
        <w:rPr>
          <w:rFonts w:ascii="Calibri" w:cs="Calibri" w:eastAsia="Calibri" w:hAnsi="Calibri"/>
          <w:rtl w:val="0"/>
        </w:rPr>
        <w:t xml:space="preserve"> This is consistent with published studies showing that the river through Hyderabad largely comprises untreated wastewater before water quality gradually improves downstream.</w:t>
      </w:r>
    </w:p>
    <w:p w:rsidR="00000000" w:rsidDel="00000000" w:rsidP="00000000" w:rsidRDefault="00000000" w:rsidRPr="00000000" w14:paraId="0000003D">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Hyderabad generates approximately </w:t>
      </w:r>
      <w:r w:rsidDel="00000000" w:rsidR="00000000" w:rsidRPr="00000000">
        <w:rPr>
          <w:rFonts w:ascii="Calibri" w:cs="Calibri" w:eastAsia="Calibri" w:hAnsi="Calibri"/>
          <w:b w:val="1"/>
          <w:bCs w:val="1"/>
          <w:rtl w:val="0"/>
        </w:rPr>
        <w:t xml:space="preserve">1,950 MLD</w:t>
      </w:r>
      <w:r w:rsidDel="00000000" w:rsidR="00000000" w:rsidRPr="00000000">
        <w:rPr>
          <w:rFonts w:ascii="Calibri" w:cs="Calibri" w:eastAsia="Calibri" w:hAnsi="Calibri"/>
          <w:rtl w:val="0"/>
        </w:rPr>
        <w:t xml:space="preserve"> of sewage against an installed treatment capacity of only </w:t>
      </w:r>
      <w:r w:rsidDel="00000000" w:rsidR="00000000" w:rsidRPr="00000000">
        <w:rPr>
          <w:rFonts w:ascii="Calibri" w:cs="Calibri" w:eastAsia="Calibri" w:hAnsi="Calibri"/>
          <w:b w:val="1"/>
          <w:bCs w:val="1"/>
          <w:rtl w:val="0"/>
        </w:rPr>
        <w:t xml:space="preserve">772 MLD</w:t>
      </w:r>
      <w:r w:rsidDel="00000000" w:rsidR="00000000" w:rsidRPr="00000000">
        <w:rPr>
          <w:rFonts w:ascii="Calibri" w:cs="Calibri" w:eastAsia="Calibri" w:hAnsi="Calibri"/>
          <w:rtl w:val="0"/>
        </w:rPr>
        <w:t xml:space="preserve">, leaving a substantial treatment deficit. The </w:t>
      </w:r>
      <w:r w:rsidDel="00000000" w:rsidR="00000000" w:rsidRPr="00000000">
        <w:rPr>
          <w:rFonts w:ascii="Calibri" w:cs="Calibri" w:eastAsia="Calibri" w:hAnsi="Calibri"/>
          <w:b w:val="1"/>
          <w:bCs w:val="1"/>
          <w:rtl w:val="0"/>
        </w:rPr>
        <w:t xml:space="preserve">Comprehensive Sewerage Master Plan</w:t>
      </w:r>
      <w:r w:rsidDel="00000000" w:rsidR="00000000" w:rsidRPr="00000000">
        <w:rPr>
          <w:rFonts w:ascii="Calibri" w:cs="Calibri" w:eastAsia="Calibri" w:hAnsi="Calibri"/>
          <w:rtl w:val="0"/>
        </w:rPr>
        <w:t xml:space="preserve"> projects sewage generation to increase to </w:t>
      </w:r>
      <w:r w:rsidDel="00000000" w:rsidR="00000000" w:rsidRPr="00000000">
        <w:rPr>
          <w:rFonts w:ascii="Calibri" w:cs="Calibri" w:eastAsia="Calibri" w:hAnsi="Calibri"/>
          <w:b w:val="1"/>
          <w:bCs w:val="1"/>
          <w:rtl w:val="0"/>
        </w:rPr>
        <w:t xml:space="preserve">2,815 MLD by 2036</w:t>
      </w:r>
      <w:r w:rsidDel="00000000" w:rsidR="00000000" w:rsidRPr="00000000">
        <w:rPr>
          <w:rFonts w:ascii="Calibri" w:cs="Calibri" w:eastAsia="Calibri" w:hAnsi="Calibri"/>
          <w:rtl w:val="0"/>
        </w:rPr>
        <w:t xml:space="preserve">, underscoring the need for major expansion of sewerage and treatment infrastructure.</w:t>
      </w:r>
    </w:p>
    <w:p w:rsidR="00000000" w:rsidDel="00000000" w:rsidP="00000000" w:rsidRDefault="00000000" w:rsidRPr="00000000" w14:paraId="0000003E">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Despite identifying the principal pollution source, the appraisal does not quantify the untreated wastewater entering the project reach, assess the adequacy of sewage interception and treatment infrastructure, or distinguish between </w:t>
      </w:r>
      <w:r w:rsidDel="00000000" w:rsidR="00000000" w:rsidRPr="00000000">
        <w:rPr>
          <w:rFonts w:ascii="Calibri" w:cs="Calibri" w:eastAsia="Calibri" w:hAnsi="Calibri"/>
          <w:b w:val="1"/>
          <w:bCs w:val="1"/>
          <w:rtl w:val="0"/>
        </w:rPr>
        <w:t xml:space="preserve">dilution</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rtl w:val="0"/>
        </w:rPr>
        <w:t xml:space="preserve">pollution-load reduction</w:t>
      </w:r>
      <w:r w:rsidDel="00000000" w:rsidR="00000000" w:rsidRPr="00000000">
        <w:rPr>
          <w:rFonts w:ascii="Calibri" w:cs="Calibri" w:eastAsia="Calibri" w:hAnsi="Calibri"/>
          <w:rtl w:val="0"/>
        </w:rPr>
        <w:t xml:space="preserve">. The Project Proponent relies on augmentation of river flows through diversion of Godavari water; however, dilution may reduce pollutant </w:t>
      </w:r>
      <w:r w:rsidDel="00000000" w:rsidR="00000000" w:rsidRPr="00000000">
        <w:rPr>
          <w:rFonts w:ascii="Calibri" w:cs="Calibri" w:eastAsia="Calibri" w:hAnsi="Calibri"/>
          <w:b w:val="1"/>
          <w:bCs w:val="1"/>
          <w:rtl w:val="0"/>
        </w:rPr>
        <w:t xml:space="preserve">concentrations</w:t>
      </w:r>
      <w:r w:rsidDel="00000000" w:rsidR="00000000" w:rsidRPr="00000000">
        <w:rPr>
          <w:rFonts w:ascii="Calibri" w:cs="Calibri" w:eastAsia="Calibri" w:hAnsi="Calibri"/>
          <w:rtl w:val="0"/>
        </w:rPr>
        <w:t xml:space="preserve"> but does not reduce the </w:t>
      </w:r>
      <w:r w:rsidDel="00000000" w:rsidR="00000000" w:rsidRPr="00000000">
        <w:rPr>
          <w:rFonts w:ascii="Calibri" w:cs="Calibri" w:eastAsia="Calibri" w:hAnsi="Calibri"/>
          <w:b w:val="1"/>
          <w:bCs w:val="1"/>
          <w:rtl w:val="0"/>
        </w:rPr>
        <w:t xml:space="preserve">pollutant load</w:t>
      </w:r>
      <w:r w:rsidDel="00000000" w:rsidR="00000000" w:rsidRPr="00000000">
        <w:rPr>
          <w:rFonts w:ascii="Calibri" w:cs="Calibri" w:eastAsia="Calibri" w:hAnsi="Calibri"/>
          <w:rtl w:val="0"/>
        </w:rPr>
        <w:t xml:space="preserve"> unless untreated sewage is intercepted and treated at source. Same is the case with stormwater drainage mixed with sewage joining the Musi river. The Committee instead directed the Project Proponent to assess and strengthen the sanitation system </w:t>
      </w:r>
      <w:r w:rsidDel="00000000" w:rsidR="00000000" w:rsidRPr="00000000">
        <w:rPr>
          <w:rFonts w:ascii="Calibri" w:cs="Calibri" w:eastAsia="Calibri" w:hAnsi="Calibri"/>
          <w:b w:val="1"/>
          <w:bCs w:val="1"/>
          <w:rtl w:val="0"/>
        </w:rPr>
        <w:t xml:space="preserve">after environmental clearance</w:t>
      </w:r>
      <w:r w:rsidDel="00000000" w:rsidR="00000000" w:rsidRPr="00000000">
        <w:rPr>
          <w:rFonts w:ascii="Calibri" w:cs="Calibri" w:eastAsia="Calibri" w:hAnsi="Calibri"/>
          <w:rtl w:val="0"/>
        </w:rPr>
        <w:t xml:space="preserve">, without prescribing timelines, treatment targets, or implementation milestones.</w:t>
      </w:r>
    </w:p>
    <w:p w:rsidR="00000000" w:rsidDel="00000000" w:rsidP="00000000" w:rsidRDefault="00000000" w:rsidRPr="00000000" w14:paraId="0000003F">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Accordingly, the appraisal does not demonstrate that the project's environmental benefits or long-term effectiveness were evaluated in the context of the river's dominant pollution source.</w:t>
      </w:r>
    </w:p>
    <w:p w:rsidR="00000000" w:rsidDel="00000000" w:rsidP="00000000" w:rsidRDefault="00000000" w:rsidRPr="00000000" w14:paraId="00000040">
      <w:pPr>
        <w:spacing w:after="60" w:before="60" w:line="276" w:lineRule="auto"/>
        <w:jc w:val="both"/>
        <w:rPr>
          <w:rFonts w:ascii="Calibri" w:cs="Calibri" w:eastAsia="Calibri" w:hAnsi="Calibri"/>
          <w:b w:val="1"/>
          <w:bCs w:val="1"/>
          <w:sz w:val="28"/>
          <w:szCs w:val="28"/>
          <w:highlight w:val="white"/>
        </w:rPr>
      </w:pPr>
      <w:r w:rsidDel="00000000" w:rsidR="00000000" w:rsidRPr="00000000">
        <w:rPr>
          <w:rFonts w:ascii="Calibri" w:cs="Calibri" w:eastAsia="Calibri" w:hAnsi="Calibri"/>
          <w:b w:val="1"/>
          <w:bCs w:val="1"/>
          <w:sz w:val="28"/>
          <w:szCs w:val="28"/>
          <w:highlight w:val="white"/>
          <w:rtl w:val="0"/>
        </w:rPr>
        <w:t xml:space="preserve">E. Scope Change Between ToR and EIA Stages</w:t>
      </w:r>
    </w:p>
    <w:p w:rsidR="00000000" w:rsidDel="00000000" w:rsidP="00000000" w:rsidRDefault="00000000" w:rsidRPr="00000000" w14:paraId="00000041">
      <w:pPr>
        <w:spacing w:after="60" w:before="60" w:line="276"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 project scope has fundamentally changed between the </w:t>
      </w:r>
      <w:r w:rsidDel="00000000" w:rsidR="00000000" w:rsidRPr="00000000">
        <w:rPr>
          <w:rFonts w:ascii="Calibri" w:cs="Calibri" w:eastAsia="Calibri" w:hAnsi="Calibri"/>
          <w:i w:val="1"/>
          <w:iCs w:val="1"/>
          <w:highlight w:val="white"/>
          <w:rtl w:val="0"/>
        </w:rPr>
        <w:t xml:space="preserve">ToR </w:t>
      </w:r>
      <w:r w:rsidDel="00000000" w:rsidR="00000000" w:rsidRPr="00000000">
        <w:rPr>
          <w:rFonts w:ascii="Calibri" w:cs="Calibri" w:eastAsia="Calibri" w:hAnsi="Calibri"/>
          <w:highlight w:val="white"/>
          <w:rtl w:val="0"/>
        </w:rPr>
        <w:t xml:space="preserve">and </w:t>
      </w:r>
      <w:r w:rsidDel="00000000" w:rsidR="00000000" w:rsidRPr="00000000">
        <w:rPr>
          <w:rFonts w:ascii="Calibri" w:cs="Calibri" w:eastAsia="Calibri" w:hAnsi="Calibri"/>
          <w:i w:val="1"/>
          <w:iCs w:val="1"/>
          <w:highlight w:val="white"/>
          <w:rtl w:val="0"/>
        </w:rPr>
        <w:t xml:space="preserve">EIA </w:t>
      </w:r>
      <w:r w:rsidDel="00000000" w:rsidR="00000000" w:rsidRPr="00000000">
        <w:rPr>
          <w:rFonts w:ascii="Calibri" w:cs="Calibri" w:eastAsia="Calibri" w:hAnsi="Calibri"/>
          <w:highlight w:val="white"/>
          <w:rtl w:val="0"/>
        </w:rPr>
        <w:t xml:space="preserve">stages:</w:t>
      </w:r>
    </w:p>
    <w:p w:rsidR="00000000" w:rsidDel="00000000" w:rsidP="00000000" w:rsidRDefault="00000000" w:rsidRPr="00000000" w14:paraId="00000042">
      <w:pPr>
        <w:spacing w:after="60" w:before="60" w:line="276" w:lineRule="auto"/>
        <w:ind w:left="720" w:firstLine="0"/>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Road area         :  </w:t>
      </w:r>
      <w:r w:rsidDel="00000000" w:rsidR="00000000" w:rsidRPr="00000000">
        <w:rPr>
          <w:rFonts w:ascii="Calibri" w:cs="Calibri" w:eastAsia="Calibri" w:hAnsi="Calibri"/>
          <w:highlight w:val="white"/>
          <w:rtl w:val="0"/>
        </w:rPr>
        <w:t xml:space="preserve">increased from 17.85 ha to 64.37 ha (+260%);</w:t>
      </w:r>
    </w:p>
    <w:p w:rsidR="00000000" w:rsidDel="00000000" w:rsidP="00000000" w:rsidRDefault="00000000" w:rsidRPr="00000000" w14:paraId="00000043">
      <w:pPr>
        <w:spacing w:after="60" w:before="60" w:line="276" w:lineRule="auto"/>
        <w:ind w:left="720" w:firstLine="0"/>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Green area        :  </w:t>
      </w:r>
      <w:r w:rsidDel="00000000" w:rsidR="00000000" w:rsidRPr="00000000">
        <w:rPr>
          <w:rFonts w:ascii="Calibri" w:cs="Calibri" w:eastAsia="Calibri" w:hAnsi="Calibri"/>
          <w:highlight w:val="white"/>
          <w:rtl w:val="0"/>
        </w:rPr>
        <w:t xml:space="preserve">decreased from 109.41 ha to 55.65 ha (-49%);</w:t>
      </w:r>
    </w:p>
    <w:p w:rsidR="00000000" w:rsidDel="00000000" w:rsidP="00000000" w:rsidRDefault="00000000" w:rsidRPr="00000000" w14:paraId="00000044">
      <w:pPr>
        <w:spacing w:after="60" w:before="60" w:line="276" w:lineRule="auto"/>
        <w:ind w:left="720" w:firstLine="0"/>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Displacement</w:t>
      </w:r>
      <w:r w:rsidDel="00000000" w:rsidR="00000000" w:rsidRPr="00000000">
        <w:rPr>
          <w:rFonts w:ascii="Calibri" w:cs="Calibri" w:eastAsia="Calibri" w:hAnsi="Calibri"/>
          <w:b w:val="1"/>
          <w:bCs w:val="1"/>
          <w:i w:val="1"/>
          <w:iCs w:val="1"/>
          <w:highlight w:val="white"/>
          <w:rtl w:val="0"/>
        </w:rPr>
        <w:t xml:space="preserve"> : </w:t>
      </w:r>
      <w:r w:rsidDel="00000000" w:rsidR="00000000" w:rsidRPr="00000000">
        <w:rPr>
          <w:rFonts w:ascii="Calibri" w:cs="Calibri" w:eastAsia="Calibri" w:hAnsi="Calibri"/>
          <w:highlight w:val="white"/>
          <w:rtl w:val="0"/>
        </w:rPr>
        <w:t xml:space="preserve">reduced from 12,204 families to approximately 639 structures, </w:t>
      </w:r>
      <w:r w:rsidDel="00000000" w:rsidR="00000000" w:rsidRPr="00000000">
        <w:rPr>
          <w:rFonts w:ascii="Calibri" w:cs="Calibri" w:eastAsia="Calibri" w:hAnsi="Calibri"/>
          <w:i w:val="1"/>
          <w:iCs w:val="1"/>
          <w:highlight w:val="white"/>
          <w:rtl w:val="0"/>
        </w:rPr>
        <w:t xml:space="preserve">without explanation</w:t>
      </w:r>
      <w:r w:rsidDel="00000000" w:rsidR="00000000" w:rsidRPr="00000000">
        <w:rPr>
          <w:rFonts w:ascii="Calibri" w:cs="Calibri" w:eastAsia="Calibri" w:hAnsi="Calibri"/>
          <w:highlight w:val="white"/>
          <w:rtl w:val="0"/>
        </w:rPr>
        <w:t xml:space="preserve">.</w:t>
      </w:r>
    </w:p>
    <w:p w:rsidR="00000000" w:rsidDel="00000000" w:rsidP="00000000" w:rsidRDefault="00000000" w:rsidRPr="00000000" w14:paraId="00000045">
      <w:pPr>
        <w:spacing w:after="60" w:before="60" w:line="276"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Roads and bridges now account for Rs 1,836.42 crore (over one-third of the total project cost). Hard engineering works total Rs 1,887.39 crore.</w:t>
      </w:r>
    </w:p>
    <w:p w:rsidR="00000000" w:rsidDel="00000000" w:rsidP="00000000" w:rsidRDefault="00000000" w:rsidRPr="00000000" w14:paraId="00000046">
      <w:pPr>
        <w:spacing w:after="60" w:before="60" w:line="276" w:lineRule="auto"/>
        <w:jc w:val="both"/>
        <w:rPr>
          <w:rFonts w:ascii="Calibri" w:cs="Calibri" w:eastAsia="Calibri" w:hAnsi="Calibri"/>
        </w:rPr>
      </w:pPr>
      <w:r w:rsidDel="00000000" w:rsidR="00000000" w:rsidRPr="00000000">
        <w:rPr>
          <w:rFonts w:ascii="Calibri" w:cs="Calibri" w:eastAsia="Calibri" w:hAnsi="Calibri"/>
          <w:b w:val="1"/>
          <w:bCs w:val="1"/>
          <w:highlight w:val="white"/>
          <w:rtl w:val="0"/>
        </w:rPr>
        <w:t xml:space="preserve">The Committee did not examine why the road component tripled, question the unexplained reduction in displacement estimates, or evaluate the social impact of displacement.</w:t>
      </w:r>
      <w:r w:rsidDel="00000000" w:rsidR="00000000" w:rsidRPr="00000000">
        <w:rPr>
          <w:rtl w:val="0"/>
        </w:rPr>
      </w:r>
    </w:p>
    <w:p w:rsidR="00000000" w:rsidDel="00000000" w:rsidP="00000000" w:rsidRDefault="00000000" w:rsidRPr="00000000" w14:paraId="00000047">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These are not minor design refinements but changes with direct implications for land take, ecological restoration, traffic generation, air quality, noise, floodplain modification, and cumulative environmental impacts. The appraisal record does not disclose any reasoned examination of these changes, their environmental consequences, or whether the revised proposal warranted corresponding revisions to the environmental assessment.</w:t>
      </w:r>
    </w:p>
    <w:p w:rsidR="00000000" w:rsidDel="00000000" w:rsidP="00000000" w:rsidRDefault="00000000" w:rsidRPr="00000000" w14:paraId="00000048">
      <w:pPr>
        <w:spacing w:after="60" w:before="60" w:line="276" w:lineRule="auto"/>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highlight w:val="white"/>
          <w:rtl w:val="0"/>
        </w:rPr>
        <w:t xml:space="preserve">F. </w:t>
      </w:r>
      <w:r w:rsidDel="00000000" w:rsidR="00000000" w:rsidRPr="00000000">
        <w:rPr>
          <w:rFonts w:ascii="Calibri" w:cs="Calibri" w:eastAsia="Calibri" w:hAnsi="Calibri"/>
          <w:b w:val="1"/>
          <w:bCs w:val="1"/>
          <w:sz w:val="28"/>
          <w:szCs w:val="28"/>
          <w:rtl w:val="0"/>
        </w:rPr>
        <w:t xml:space="preserve">Failure to Evaluate Reasonable Alternatives</w:t>
      </w:r>
    </w:p>
    <w:p w:rsidR="00000000" w:rsidDel="00000000" w:rsidP="00000000" w:rsidRDefault="00000000" w:rsidRPr="00000000" w14:paraId="00000049">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appraisal also does not demonstrate that </w:t>
      </w:r>
      <w:r w:rsidDel="00000000" w:rsidR="00000000" w:rsidRPr="00000000">
        <w:rPr>
          <w:rFonts w:ascii="Calibri" w:cs="Calibri" w:eastAsia="Calibri" w:hAnsi="Calibri"/>
          <w:b w:val="1"/>
          <w:bCs w:val="1"/>
          <w:rtl w:val="0"/>
        </w:rPr>
        <w:t xml:space="preserve">reasonable alternatives</w:t>
      </w:r>
      <w:r w:rsidDel="00000000" w:rsidR="00000000" w:rsidRPr="00000000">
        <w:rPr>
          <w:rFonts w:ascii="Calibri" w:cs="Calibri" w:eastAsia="Calibri" w:hAnsi="Calibri"/>
          <w:rtl w:val="0"/>
        </w:rPr>
        <w:t xml:space="preserve"> were considered. It does not disclose any comparative evaluation of reduced carriageway widths, pedestrian-oriented riverfront designs, public transport-based access, nature-based flood management, or phased ecological restoration preceded by effective pollution control. While no single model is necessarily applicable to the Musi River, environmental appraisal requires consideration of feasible alternatives before concluding that the selected option is environmentally preferable.</w:t>
      </w:r>
    </w:p>
    <w:p w:rsidR="00000000" w:rsidDel="00000000" w:rsidP="00000000" w:rsidRDefault="00000000" w:rsidRPr="00000000" w14:paraId="0000004A">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Accordingly, the appraisal record does not demonstrate that either the materially revised proposal or the selected project configuration was subjected to the independent and reasoned appraisal contemplated under the EIA Notification, 2006.</w:t>
      </w:r>
    </w:p>
    <w:p w:rsidR="00000000" w:rsidDel="00000000" w:rsidP="00000000" w:rsidRDefault="00000000" w:rsidRPr="00000000" w14:paraId="0000004B">
      <w:pPr>
        <w:pStyle w:val="Heading2"/>
        <w:keepNext w:val="0"/>
        <w:keepLines w:val="0"/>
        <w:spacing w:after="60" w:before="60" w:line="276" w:lineRule="auto"/>
        <w:jc w:val="both"/>
        <w:rPr>
          <w:rFonts w:ascii="Calibri" w:cs="Calibri" w:eastAsia="Calibri" w:hAnsi="Calibri"/>
          <w:b w:val="1"/>
          <w:bCs w:val="1"/>
          <w:sz w:val="28"/>
          <w:szCs w:val="28"/>
        </w:rPr>
      </w:pPr>
      <w:bookmarkStart w:colFirst="0" w:colLast="0" w:name="_9yvyr3o96mft" w:id="13"/>
      <w:bookmarkEnd w:id="13"/>
      <w:r w:rsidDel="00000000" w:rsidR="00000000" w:rsidRPr="00000000">
        <w:rPr>
          <w:rFonts w:ascii="Calibri" w:cs="Calibri" w:eastAsia="Calibri" w:hAnsi="Calibri"/>
          <w:b w:val="1"/>
          <w:bCs w:val="1"/>
          <w:sz w:val="28"/>
          <w:szCs w:val="28"/>
          <w:rtl w:val="0"/>
        </w:rPr>
        <w:t xml:space="preserve">Conclusion</w:t>
      </w:r>
    </w:p>
    <w:p w:rsidR="00000000" w:rsidDel="00000000" w:rsidP="00000000" w:rsidRDefault="00000000" w:rsidRPr="00000000" w14:paraId="0000004C">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The Environmental Justice Forum respectfully submits that this representation does not question the objective of rejuvenating the Musi River. Its concern is that the </w:t>
      </w:r>
      <w:r w:rsidDel="00000000" w:rsidR="00000000" w:rsidRPr="00000000">
        <w:rPr>
          <w:rFonts w:ascii="Calibri" w:cs="Calibri" w:eastAsia="Calibri" w:hAnsi="Calibri"/>
          <w:b w:val="1"/>
          <w:bCs w:val="1"/>
          <w:rtl w:val="0"/>
        </w:rPr>
        <w:t xml:space="preserve">appraisal record does not demonstrate the independent, scientific, and reasoned appraisal required before Environmental Clearance is recommended.</w:t>
      </w:r>
    </w:p>
    <w:p w:rsidR="00000000" w:rsidDel="00000000" w:rsidP="00000000" w:rsidRDefault="00000000" w:rsidRPr="00000000" w14:paraId="0000004D">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The issues identified above—including project categorisation, carriageway configuration, baseline environmental data, chemical contamination, sewage  and drainage management, material changes to the project, and the absence of a comparative evaluation of alternatives—are not isolated technical disagreements. </w:t>
      </w:r>
      <w:r w:rsidDel="00000000" w:rsidR="00000000" w:rsidRPr="00000000">
        <w:rPr>
          <w:rFonts w:ascii="Calibri" w:cs="Calibri" w:eastAsia="Calibri" w:hAnsi="Calibri"/>
          <w:b w:val="1"/>
          <w:bCs w:val="1"/>
          <w:rtl w:val="0"/>
        </w:rPr>
        <w:t xml:space="preserve">Collectively, they indicate that material environmental questions remain unresolved on the face of the appraisal record.</w:t>
      </w:r>
    </w:p>
    <w:p w:rsidR="00000000" w:rsidDel="00000000" w:rsidP="00000000" w:rsidRDefault="00000000" w:rsidRPr="00000000" w14:paraId="0000004E">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In these circumstances, it is respectfully submitted that the recommendation for Environmental Clearance should not be acted upon until these issues have been independently examined in accordance with the requirements of the EIA Notification, 2006.</w:t>
      </w:r>
    </w:p>
    <w:p w:rsidR="00000000" w:rsidDel="00000000" w:rsidP="00000000" w:rsidRDefault="00000000" w:rsidRPr="00000000" w14:paraId="0000004F">
      <w:pPr>
        <w:pStyle w:val="Heading2"/>
        <w:keepNext w:val="0"/>
        <w:keepLines w:val="0"/>
        <w:spacing w:after="60" w:before="60" w:line="276" w:lineRule="auto"/>
        <w:jc w:val="both"/>
        <w:rPr>
          <w:rFonts w:ascii="Calibri" w:cs="Calibri" w:eastAsia="Calibri" w:hAnsi="Calibri"/>
          <w:b w:val="1"/>
          <w:bCs w:val="1"/>
          <w:sz w:val="28"/>
          <w:szCs w:val="28"/>
        </w:rPr>
      </w:pPr>
      <w:bookmarkStart w:colFirst="0" w:colLast="0" w:name="_a4ce3n6vix52" w:id="14"/>
      <w:bookmarkEnd w:id="14"/>
      <w:r w:rsidDel="00000000" w:rsidR="00000000" w:rsidRPr="00000000">
        <w:rPr>
          <w:rFonts w:ascii="Calibri" w:cs="Calibri" w:eastAsia="Calibri" w:hAnsi="Calibri"/>
          <w:b w:val="1"/>
          <w:bCs w:val="1"/>
          <w:sz w:val="28"/>
          <w:szCs w:val="28"/>
          <w:rtl w:val="0"/>
        </w:rPr>
        <w:t xml:space="preserve">Prayer</w:t>
      </w:r>
    </w:p>
    <w:p w:rsidR="00000000" w:rsidDel="00000000" w:rsidP="00000000" w:rsidRDefault="00000000" w:rsidRPr="00000000" w14:paraId="00000050">
      <w:pPr>
        <w:spacing w:after="60" w:before="60" w:line="276" w:lineRule="auto"/>
        <w:jc w:val="both"/>
        <w:rPr>
          <w:rFonts w:ascii="Calibri" w:cs="Calibri" w:eastAsia="Calibri" w:hAnsi="Calibri"/>
        </w:rPr>
      </w:pPr>
      <w:r w:rsidDel="00000000" w:rsidR="00000000" w:rsidRPr="00000000">
        <w:rPr>
          <w:rFonts w:ascii="Calibri" w:cs="Calibri" w:eastAsia="Calibri" w:hAnsi="Calibri"/>
          <w:rtl w:val="0"/>
        </w:rPr>
        <w:t xml:space="preserve">The Environmental Justice Forum respectfully prays that the Hon'ble SEIAA, Telangana, may be pleased to:</w:t>
      </w:r>
    </w:p>
    <w:p w:rsidR="00000000" w:rsidDel="00000000" w:rsidP="00000000" w:rsidRDefault="00000000" w:rsidRPr="00000000" w14:paraId="00000051">
      <w:pPr>
        <w:numPr>
          <w:ilvl w:val="0"/>
          <w:numId w:val="1"/>
        </w:numPr>
        <w:spacing w:after="60" w:before="60" w:line="276" w:lineRule="auto"/>
        <w:ind w:left="720" w:hanging="360"/>
        <w:jc w:val="both"/>
        <w:rPr>
          <w:rFonts w:ascii="Verdana" w:cs="Verdana" w:eastAsia="Verdana" w:hAnsi="Verdana"/>
        </w:rPr>
      </w:pPr>
      <w:r w:rsidDel="00000000" w:rsidR="00000000" w:rsidRPr="00000000">
        <w:rPr>
          <w:rFonts w:ascii="Calibri" w:cs="Calibri" w:eastAsia="Calibri" w:hAnsi="Calibri"/>
          <w:b w:val="1"/>
          <w:bCs w:val="1"/>
          <w:rtl w:val="0"/>
        </w:rPr>
        <w:t xml:space="preserve">Defer consideration of Environmental Clearance</w:t>
      </w:r>
      <w:r w:rsidDel="00000000" w:rsidR="00000000" w:rsidRPr="00000000">
        <w:rPr>
          <w:rFonts w:ascii="Calibri" w:cs="Calibri" w:eastAsia="Calibri" w:hAnsi="Calibri"/>
          <w:rtl w:val="0"/>
        </w:rPr>
        <w:t xml:space="preserve"> for the Musi Riverfront Development Project until the deficiencies identified in this representation have been addressed.</w:t>
      </w:r>
    </w:p>
    <w:p w:rsidR="00000000" w:rsidDel="00000000" w:rsidP="00000000" w:rsidRDefault="00000000" w:rsidRPr="00000000" w14:paraId="00000052">
      <w:pPr>
        <w:numPr>
          <w:ilvl w:val="0"/>
          <w:numId w:val="1"/>
        </w:numPr>
        <w:spacing w:after="60" w:before="60" w:line="276" w:lineRule="auto"/>
        <w:ind w:left="720" w:hanging="360"/>
        <w:jc w:val="both"/>
        <w:rPr>
          <w:rFonts w:ascii="Verdana" w:cs="Verdana" w:eastAsia="Verdana" w:hAnsi="Verdana"/>
        </w:rPr>
      </w:pPr>
      <w:r w:rsidDel="00000000" w:rsidR="00000000" w:rsidRPr="00000000">
        <w:rPr>
          <w:rFonts w:ascii="Calibri" w:cs="Calibri" w:eastAsia="Calibri" w:hAnsi="Calibri"/>
          <w:b w:val="1"/>
          <w:bCs w:val="1"/>
          <w:rtl w:val="0"/>
        </w:rPr>
        <w:t xml:space="preserve">Remand the proposal for a fresh appraisal</w:t>
      </w:r>
      <w:r w:rsidDel="00000000" w:rsidR="00000000" w:rsidRPr="00000000">
        <w:rPr>
          <w:rFonts w:ascii="Calibri" w:cs="Calibri" w:eastAsia="Calibri" w:hAnsi="Calibri"/>
          <w:rtl w:val="0"/>
        </w:rPr>
        <w:t xml:space="preserve"> requiring independent examination of:</w:t>
      </w:r>
    </w:p>
    <w:p w:rsidR="00000000" w:rsidDel="00000000" w:rsidP="00000000" w:rsidRDefault="00000000" w:rsidRPr="00000000" w14:paraId="00000053">
      <w:pPr>
        <w:numPr>
          <w:ilvl w:val="1"/>
          <w:numId w:val="1"/>
        </w:numPr>
        <w:spacing w:after="60" w:before="60" w:line="27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appropriate project categorisation;</w:t>
      </w:r>
    </w:p>
    <w:p w:rsidR="00000000" w:rsidDel="00000000" w:rsidP="00000000" w:rsidRDefault="00000000" w:rsidRPr="00000000" w14:paraId="00000054">
      <w:pPr>
        <w:numPr>
          <w:ilvl w:val="1"/>
          <w:numId w:val="1"/>
        </w:numPr>
        <w:spacing w:after="60" w:before="60" w:line="27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necessity and environmental implications of the proposed carriageways;</w:t>
      </w:r>
    </w:p>
    <w:p w:rsidR="00000000" w:rsidDel="00000000" w:rsidP="00000000" w:rsidRDefault="00000000" w:rsidRPr="00000000" w14:paraId="00000055">
      <w:pPr>
        <w:numPr>
          <w:ilvl w:val="1"/>
          <w:numId w:val="1"/>
        </w:numPr>
        <w:spacing w:after="60" w:before="60" w:line="27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adequacy of baseline environmental data, including sediment sampling and assessment of pharmaceutical contaminants;</w:t>
      </w:r>
    </w:p>
    <w:p w:rsidR="00000000" w:rsidDel="00000000" w:rsidP="00000000" w:rsidRDefault="00000000" w:rsidRPr="00000000" w14:paraId="00000056">
      <w:pPr>
        <w:numPr>
          <w:ilvl w:val="1"/>
          <w:numId w:val="1"/>
        </w:numPr>
        <w:spacing w:after="60" w:before="60" w:line="27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sewage interception, treatment, and pollution-load reduction;</w:t>
      </w:r>
    </w:p>
    <w:p w:rsidR="00000000" w:rsidDel="00000000" w:rsidP="00000000" w:rsidRDefault="00000000" w:rsidRPr="00000000" w14:paraId="00000057">
      <w:pPr>
        <w:numPr>
          <w:ilvl w:val="1"/>
          <w:numId w:val="1"/>
        </w:numPr>
        <w:spacing w:after="60" w:before="60" w:line="27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environmental implications of the material changes between the </w:t>
      </w:r>
      <w:r w:rsidDel="00000000" w:rsidR="00000000" w:rsidRPr="00000000">
        <w:rPr>
          <w:rFonts w:ascii="Calibri" w:cs="Calibri" w:eastAsia="Calibri" w:hAnsi="Calibri"/>
          <w:i w:val="1"/>
          <w:iCs w:val="1"/>
          <w:rtl w:val="0"/>
        </w:rPr>
        <w:t xml:space="preserve">Terms of Reference </w:t>
      </w:r>
      <w:r w:rsidDel="00000000" w:rsidR="00000000" w:rsidRPr="00000000">
        <w:rPr>
          <w:rFonts w:ascii="Calibri" w:cs="Calibri" w:eastAsia="Calibri" w:hAnsi="Calibri"/>
          <w:rtl w:val="0"/>
        </w:rPr>
        <w:t xml:space="preserve">and the proposal appraised; and</w:t>
      </w:r>
    </w:p>
    <w:p w:rsidR="00000000" w:rsidDel="00000000" w:rsidP="00000000" w:rsidRDefault="00000000" w:rsidRPr="00000000" w14:paraId="00000058">
      <w:pPr>
        <w:numPr>
          <w:ilvl w:val="1"/>
          <w:numId w:val="1"/>
        </w:numPr>
        <w:spacing w:after="60" w:before="60" w:line="27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reasonable project alternatives.</w:t>
      </w:r>
    </w:p>
    <w:p w:rsidR="00000000" w:rsidDel="00000000" w:rsidP="00000000" w:rsidRDefault="00000000" w:rsidRPr="00000000" w14:paraId="00000059">
      <w:pPr>
        <w:numPr>
          <w:ilvl w:val="0"/>
          <w:numId w:val="1"/>
        </w:numPr>
        <w:spacing w:after="60" w:before="60" w:line="276" w:lineRule="auto"/>
        <w:ind w:left="720" w:hanging="360"/>
        <w:jc w:val="both"/>
        <w:rPr>
          <w:rFonts w:ascii="Verdana" w:cs="Verdana" w:eastAsia="Verdana" w:hAnsi="Verdana"/>
        </w:rPr>
      </w:pPr>
      <w:r w:rsidDel="00000000" w:rsidR="00000000" w:rsidRPr="00000000">
        <w:rPr>
          <w:rFonts w:ascii="Calibri" w:cs="Calibri" w:eastAsia="Calibri" w:hAnsi="Calibri"/>
          <w:b w:val="1"/>
          <w:bCs w:val="1"/>
          <w:rtl w:val="0"/>
        </w:rPr>
        <w:t xml:space="preserve">Direct the Project Proponent to furnish such additional studies </w:t>
      </w:r>
      <w:r w:rsidDel="00000000" w:rsidR="00000000" w:rsidRPr="00000000">
        <w:rPr>
          <w:rFonts w:ascii="Calibri" w:cs="Calibri" w:eastAsia="Calibri" w:hAnsi="Calibri"/>
          <w:rtl w:val="0"/>
        </w:rPr>
        <w:t xml:space="preserve">and information as may be necessary to enable a comprehensive environmental appraisal.</w:t>
      </w:r>
    </w:p>
    <w:p w:rsidR="00000000" w:rsidDel="00000000" w:rsidP="00000000" w:rsidRDefault="00000000" w:rsidRPr="00000000" w14:paraId="0000005A">
      <w:pPr>
        <w:numPr>
          <w:ilvl w:val="0"/>
          <w:numId w:val="1"/>
        </w:numPr>
        <w:spacing w:after="60" w:before="60" w:line="276" w:lineRule="auto"/>
        <w:ind w:left="720" w:hanging="360"/>
        <w:jc w:val="both"/>
        <w:rPr>
          <w:rFonts w:ascii="Verdana" w:cs="Verdana" w:eastAsia="Verdana" w:hAnsi="Verdana"/>
        </w:rPr>
      </w:pPr>
      <w:r w:rsidDel="00000000" w:rsidR="00000000" w:rsidRPr="00000000">
        <w:rPr>
          <w:rFonts w:ascii="Calibri" w:cs="Calibri" w:eastAsia="Calibri" w:hAnsi="Calibri"/>
          <w:b w:val="1"/>
          <w:bCs w:val="1"/>
          <w:rtl w:val="0"/>
        </w:rPr>
        <w:t xml:space="preserve">Pass such further orders as the Hon'ble Authority may deem fit </w:t>
      </w:r>
      <w:r w:rsidDel="00000000" w:rsidR="00000000" w:rsidRPr="00000000">
        <w:rPr>
          <w:rFonts w:ascii="Calibri" w:cs="Calibri" w:eastAsia="Calibri" w:hAnsi="Calibri"/>
          <w:rtl w:val="0"/>
        </w:rPr>
        <w:t xml:space="preserve">in the interests of environmental protection, sustainable river restoration, and compliance with the Environment (Protection) Act, 1986 and the EIA Notification, 2006.</w:t>
      </w:r>
    </w:p>
    <w:p w:rsidR="00000000" w:rsidDel="00000000" w:rsidP="00000000" w:rsidRDefault="00000000" w:rsidRPr="00000000" w14:paraId="0000005B">
      <w:pPr>
        <w:spacing w:after="60" w:before="6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C">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Respectfully submitted,</w:t>
      </w:r>
    </w:p>
    <w:p w:rsidR="00000000" w:rsidDel="00000000" w:rsidP="00000000" w:rsidRDefault="00000000" w:rsidRPr="00000000" w14:paraId="0000005D">
      <w:pPr>
        <w:spacing w:after="60" w:before="6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Environmental Justice Forum (EJF), Hyderabad</w:t>
      </w:r>
    </w:p>
    <w:p w:rsidR="00000000" w:rsidDel="00000000" w:rsidP="00000000" w:rsidRDefault="00000000" w:rsidRPr="00000000" w14:paraId="0000005E">
      <w:pPr>
        <w:spacing w:after="60" w:before="60" w:line="276"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Dr. P. Narayana Rao, </w:t>
      </w:r>
      <w:r w:rsidDel="00000000" w:rsidR="00000000" w:rsidRPr="00000000">
        <w:rPr>
          <w:rFonts w:ascii="Calibri" w:cs="Calibri" w:eastAsia="Calibri" w:hAnsi="Calibri"/>
          <w:rtl w:val="0"/>
        </w:rPr>
        <w:t xml:space="preserve">President;    </w:t>
      </w:r>
    </w:p>
    <w:p w:rsidR="00000000" w:rsidDel="00000000" w:rsidP="00000000" w:rsidRDefault="00000000" w:rsidRPr="00000000" w14:paraId="0000005F">
      <w:pPr>
        <w:spacing w:after="60" w:before="60" w:line="276"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Er. G. Kondala Rao, </w:t>
      </w:r>
      <w:r w:rsidDel="00000000" w:rsidR="00000000" w:rsidRPr="00000000">
        <w:rPr>
          <w:rFonts w:ascii="Calibri" w:cs="Calibri" w:eastAsia="Calibri" w:hAnsi="Calibri"/>
          <w:rtl w:val="0"/>
        </w:rPr>
        <w:t xml:space="preserve">Secretary</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info@environmentaljusticeforum.org" TargetMode="External"/><Relationship Id="rId7" Type="http://schemas.openxmlformats.org/officeDocument/2006/relationships/hyperlink" Target="http://www.environmentaljusticeforum.org"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