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1533" w:rsidRPr="007957BC" w:rsidRDefault="007957BC" w:rsidP="007957BC">
      <w:pPr>
        <w:jc w:val="right"/>
        <w:rPr>
          <w:sz w:val="24"/>
          <w:szCs w:val="24"/>
        </w:rPr>
      </w:pPr>
      <w:r w:rsidRPr="007957BC">
        <w:rPr>
          <w:sz w:val="24"/>
          <w:szCs w:val="24"/>
        </w:rPr>
        <w:t xml:space="preserve">Date: </w:t>
      </w:r>
      <w:r>
        <w:rPr>
          <w:sz w:val="24"/>
          <w:szCs w:val="24"/>
        </w:rPr>
        <w:t>13</w:t>
      </w:r>
      <w:r w:rsidRPr="007957BC">
        <w:rPr>
          <w:sz w:val="24"/>
          <w:szCs w:val="24"/>
          <w:vertAlign w:val="superscript"/>
        </w:rPr>
        <w:t>th</w:t>
      </w:r>
      <w:r>
        <w:rPr>
          <w:sz w:val="24"/>
          <w:szCs w:val="24"/>
        </w:rPr>
        <w:t xml:space="preserve"> July, 2026</w:t>
      </w:r>
      <w:bookmarkStart w:id="0" w:name="_GoBack"/>
      <w:bookmarkEnd w:id="0"/>
    </w:p>
    <w:p w:rsidR="009B1533" w:rsidRPr="007957BC" w:rsidRDefault="007957BC" w:rsidP="007957BC">
      <w:pPr>
        <w:jc w:val="both"/>
        <w:rPr>
          <w:sz w:val="24"/>
          <w:szCs w:val="24"/>
        </w:rPr>
      </w:pPr>
      <w:r w:rsidRPr="007957BC">
        <w:rPr>
          <w:sz w:val="24"/>
          <w:szCs w:val="24"/>
        </w:rPr>
        <w:t>To,</w:t>
      </w:r>
    </w:p>
    <w:p w:rsidR="009B1533" w:rsidRPr="007957BC" w:rsidRDefault="007957BC" w:rsidP="007957BC">
      <w:pPr>
        <w:jc w:val="both"/>
        <w:rPr>
          <w:sz w:val="24"/>
          <w:szCs w:val="24"/>
        </w:rPr>
      </w:pPr>
      <w:r w:rsidRPr="007957BC">
        <w:rPr>
          <w:b/>
          <w:bCs/>
          <w:sz w:val="24"/>
          <w:szCs w:val="24"/>
        </w:rPr>
        <w:t xml:space="preserve">Sri </w:t>
      </w:r>
      <w:proofErr w:type="spellStart"/>
      <w:r w:rsidRPr="007957BC">
        <w:rPr>
          <w:b/>
          <w:bCs/>
          <w:sz w:val="24"/>
          <w:szCs w:val="24"/>
        </w:rPr>
        <w:t>Jayesh</w:t>
      </w:r>
      <w:proofErr w:type="spellEnd"/>
      <w:r w:rsidRPr="007957BC">
        <w:rPr>
          <w:b/>
          <w:bCs/>
          <w:sz w:val="24"/>
          <w:szCs w:val="24"/>
        </w:rPr>
        <w:t xml:space="preserve"> </w:t>
      </w:r>
      <w:proofErr w:type="spellStart"/>
      <w:r w:rsidRPr="007957BC">
        <w:rPr>
          <w:b/>
          <w:bCs/>
          <w:sz w:val="24"/>
          <w:szCs w:val="24"/>
        </w:rPr>
        <w:t>Ranjan</w:t>
      </w:r>
      <w:proofErr w:type="spellEnd"/>
      <w:r w:rsidRPr="007957BC">
        <w:rPr>
          <w:b/>
          <w:bCs/>
          <w:sz w:val="24"/>
          <w:szCs w:val="24"/>
        </w:rPr>
        <w:t>, IAS</w:t>
      </w:r>
    </w:p>
    <w:p w:rsidR="009B1533" w:rsidRPr="007957BC" w:rsidRDefault="007957BC" w:rsidP="007957BC">
      <w:pPr>
        <w:jc w:val="both"/>
        <w:rPr>
          <w:sz w:val="24"/>
          <w:szCs w:val="24"/>
        </w:rPr>
      </w:pPr>
      <w:r w:rsidRPr="007957BC">
        <w:rPr>
          <w:sz w:val="24"/>
          <w:szCs w:val="24"/>
        </w:rPr>
        <w:t>Special Chief Secretary to Government</w:t>
      </w:r>
    </w:p>
    <w:p w:rsidR="009B1533" w:rsidRPr="007957BC" w:rsidRDefault="007957BC" w:rsidP="007957BC">
      <w:pPr>
        <w:jc w:val="both"/>
        <w:rPr>
          <w:sz w:val="24"/>
          <w:szCs w:val="24"/>
        </w:rPr>
      </w:pPr>
      <w:r w:rsidRPr="007957BC">
        <w:rPr>
          <w:sz w:val="24"/>
          <w:szCs w:val="24"/>
        </w:rPr>
        <w:t>Metropolitan Area &amp; Urban Development Department</w:t>
      </w:r>
    </w:p>
    <w:p w:rsidR="009B1533" w:rsidRPr="007957BC" w:rsidRDefault="007957BC" w:rsidP="007957BC">
      <w:pPr>
        <w:jc w:val="both"/>
        <w:rPr>
          <w:sz w:val="24"/>
          <w:szCs w:val="24"/>
        </w:rPr>
      </w:pPr>
      <w:r w:rsidRPr="007957BC">
        <w:rPr>
          <w:sz w:val="24"/>
          <w:szCs w:val="24"/>
        </w:rPr>
        <w:t xml:space="preserve">Government of </w:t>
      </w:r>
      <w:proofErr w:type="spellStart"/>
      <w:r w:rsidRPr="007957BC">
        <w:rPr>
          <w:sz w:val="24"/>
          <w:szCs w:val="24"/>
        </w:rPr>
        <w:t>Telangana</w:t>
      </w:r>
      <w:proofErr w:type="spellEnd"/>
      <w:r w:rsidRPr="007957BC">
        <w:rPr>
          <w:sz w:val="24"/>
          <w:szCs w:val="24"/>
        </w:rPr>
        <w:t xml:space="preserve">, </w:t>
      </w:r>
      <w:proofErr w:type="spellStart"/>
      <w:r w:rsidRPr="007957BC">
        <w:rPr>
          <w:sz w:val="24"/>
          <w:szCs w:val="24"/>
        </w:rPr>
        <w:t>Telangana</w:t>
      </w:r>
      <w:proofErr w:type="spellEnd"/>
      <w:r w:rsidRPr="007957BC">
        <w:rPr>
          <w:sz w:val="24"/>
          <w:szCs w:val="24"/>
        </w:rPr>
        <w:t xml:space="preserve"> Secretariat, Hyderabad</w:t>
      </w:r>
    </w:p>
    <w:p w:rsidR="007957BC" w:rsidRDefault="007957BC" w:rsidP="007957BC">
      <w:pPr>
        <w:jc w:val="both"/>
        <w:rPr>
          <w:b/>
          <w:bCs/>
          <w:sz w:val="24"/>
          <w:szCs w:val="24"/>
        </w:rPr>
      </w:pPr>
    </w:p>
    <w:p w:rsidR="009B1533" w:rsidRPr="007957BC" w:rsidRDefault="007957BC" w:rsidP="007957BC">
      <w:pPr>
        <w:ind w:left="720"/>
        <w:jc w:val="both"/>
        <w:rPr>
          <w:sz w:val="24"/>
          <w:szCs w:val="24"/>
        </w:rPr>
      </w:pPr>
      <w:r w:rsidRPr="007957BC">
        <w:rPr>
          <w:b/>
          <w:bCs/>
          <w:sz w:val="24"/>
          <w:szCs w:val="24"/>
        </w:rPr>
        <w:t xml:space="preserve">Subject: </w:t>
      </w:r>
      <w:r w:rsidRPr="007957BC">
        <w:rPr>
          <w:sz w:val="24"/>
          <w:szCs w:val="24"/>
        </w:rPr>
        <w:t xml:space="preserve">Request for (i) extension of the public feedback period, (ii) publication of an </w:t>
      </w:r>
      <w:r w:rsidRPr="007957BC">
        <w:rPr>
          <w:sz w:val="24"/>
          <w:szCs w:val="24"/>
        </w:rPr>
        <w:t xml:space="preserve">official Telugu version, (iii) reform of the online feedback form, </w:t>
      </w:r>
      <w:proofErr w:type="gramStart"/>
      <w:r w:rsidRPr="007957BC">
        <w:rPr>
          <w:sz w:val="24"/>
          <w:szCs w:val="24"/>
        </w:rPr>
        <w:t>(iv) wider</w:t>
      </w:r>
      <w:proofErr w:type="gramEnd"/>
      <w:r w:rsidRPr="007957BC">
        <w:rPr>
          <w:sz w:val="24"/>
          <w:szCs w:val="24"/>
        </w:rPr>
        <w:t xml:space="preserve"> public access to the text of the Core Urban Region (Integrated Governance) Bill, 2026, and (v) con</w:t>
      </w:r>
      <w:r w:rsidRPr="007957BC">
        <w:rPr>
          <w:sz w:val="24"/>
          <w:szCs w:val="24"/>
        </w:rPr>
        <w:t>stitution of a public-facing expert committee for consultation</w:t>
      </w:r>
    </w:p>
    <w:p w:rsidR="007957BC" w:rsidRDefault="007957BC" w:rsidP="007957BC">
      <w:pPr>
        <w:jc w:val="both"/>
        <w:rPr>
          <w:sz w:val="24"/>
          <w:szCs w:val="24"/>
        </w:rPr>
      </w:pPr>
    </w:p>
    <w:p w:rsidR="009B1533" w:rsidRPr="007957BC" w:rsidRDefault="007957BC" w:rsidP="007957BC">
      <w:pPr>
        <w:jc w:val="both"/>
        <w:rPr>
          <w:b/>
          <w:bCs/>
          <w:sz w:val="24"/>
          <w:szCs w:val="24"/>
        </w:rPr>
      </w:pPr>
      <w:r w:rsidRPr="007957BC">
        <w:rPr>
          <w:b/>
          <w:bCs/>
          <w:sz w:val="24"/>
          <w:szCs w:val="24"/>
        </w:rPr>
        <w:t xml:space="preserve">Dear Sri </w:t>
      </w:r>
      <w:proofErr w:type="spellStart"/>
      <w:r w:rsidRPr="007957BC">
        <w:rPr>
          <w:b/>
          <w:bCs/>
          <w:sz w:val="24"/>
          <w:szCs w:val="24"/>
        </w:rPr>
        <w:t>Jayesh</w:t>
      </w:r>
      <w:proofErr w:type="spellEnd"/>
      <w:r w:rsidRPr="007957BC">
        <w:rPr>
          <w:b/>
          <w:bCs/>
          <w:sz w:val="24"/>
          <w:szCs w:val="24"/>
        </w:rPr>
        <w:t xml:space="preserve"> </w:t>
      </w:r>
      <w:proofErr w:type="spellStart"/>
      <w:r w:rsidRPr="007957BC">
        <w:rPr>
          <w:b/>
          <w:bCs/>
          <w:sz w:val="24"/>
          <w:szCs w:val="24"/>
        </w:rPr>
        <w:t>Ranjan</w:t>
      </w:r>
      <w:proofErr w:type="spellEnd"/>
      <w:r w:rsidRPr="007957BC">
        <w:rPr>
          <w:b/>
          <w:bCs/>
          <w:sz w:val="24"/>
          <w:szCs w:val="24"/>
        </w:rPr>
        <w:t xml:space="preserve"> </w:t>
      </w:r>
      <w:proofErr w:type="spellStart"/>
      <w:r w:rsidRPr="007957BC">
        <w:rPr>
          <w:b/>
          <w:bCs/>
          <w:sz w:val="24"/>
          <w:szCs w:val="24"/>
        </w:rPr>
        <w:t>garu</w:t>
      </w:r>
      <w:proofErr w:type="spellEnd"/>
      <w:r w:rsidRPr="007957BC">
        <w:rPr>
          <w:b/>
          <w:bCs/>
          <w:sz w:val="24"/>
          <w:szCs w:val="24"/>
        </w:rPr>
        <w:t>,</w:t>
      </w:r>
    </w:p>
    <w:p w:rsidR="007957BC" w:rsidRPr="007957BC" w:rsidRDefault="007957BC" w:rsidP="007957BC">
      <w:pPr>
        <w:jc w:val="both"/>
        <w:rPr>
          <w:sz w:val="24"/>
          <w:szCs w:val="24"/>
        </w:rPr>
      </w:pPr>
    </w:p>
    <w:p w:rsidR="009B1533" w:rsidRDefault="007957BC" w:rsidP="007957BC">
      <w:pPr>
        <w:jc w:val="both"/>
        <w:rPr>
          <w:sz w:val="24"/>
          <w:szCs w:val="24"/>
        </w:rPr>
      </w:pPr>
      <w:r w:rsidRPr="007957BC">
        <w:rPr>
          <w:sz w:val="24"/>
          <w:szCs w:val="24"/>
        </w:rPr>
        <w:t>We are writing as residents of the Core Urban Region in connection with the Core Urban Region (Integrated Governance) Bill, 2026, currently placed in the public domain for feedback. We wel</w:t>
      </w:r>
      <w:r w:rsidRPr="007957BC">
        <w:rPr>
          <w:sz w:val="24"/>
          <w:szCs w:val="24"/>
        </w:rPr>
        <w:t>come the opportunity to comment, and write to raise five specific, practical requests that would make this consultation genuinely accessible to the residents it is meant to serve.</w:t>
      </w:r>
    </w:p>
    <w:p w:rsidR="007957BC" w:rsidRPr="007957BC" w:rsidRDefault="007957BC" w:rsidP="007957BC">
      <w:pPr>
        <w:jc w:val="both"/>
        <w:rPr>
          <w:sz w:val="24"/>
          <w:szCs w:val="24"/>
        </w:rPr>
      </w:pPr>
    </w:p>
    <w:p w:rsidR="009B1533" w:rsidRPr="007957BC" w:rsidRDefault="007957BC" w:rsidP="007957BC">
      <w:pPr>
        <w:jc w:val="both"/>
        <w:rPr>
          <w:sz w:val="24"/>
          <w:szCs w:val="24"/>
        </w:rPr>
      </w:pPr>
      <w:r w:rsidRPr="007957BC">
        <w:rPr>
          <w:b/>
          <w:bCs/>
          <w:sz w:val="24"/>
          <w:szCs w:val="24"/>
        </w:rPr>
        <w:t>1. Extension of Time for Feedback</w:t>
      </w:r>
    </w:p>
    <w:p w:rsidR="007957BC" w:rsidRDefault="007957BC" w:rsidP="007957BC">
      <w:pPr>
        <w:jc w:val="both"/>
        <w:rPr>
          <w:sz w:val="24"/>
          <w:szCs w:val="24"/>
        </w:rPr>
      </w:pPr>
    </w:p>
    <w:p w:rsidR="009B1533" w:rsidRDefault="007957BC" w:rsidP="007957BC">
      <w:pPr>
        <w:jc w:val="both"/>
        <w:rPr>
          <w:sz w:val="24"/>
          <w:szCs w:val="24"/>
        </w:rPr>
      </w:pPr>
      <w:r w:rsidRPr="007957BC">
        <w:rPr>
          <w:sz w:val="24"/>
          <w:szCs w:val="24"/>
        </w:rPr>
        <w:t>The Bill runs to 271 pages and proposes to</w:t>
      </w:r>
      <w:r w:rsidRPr="007957BC">
        <w:rPr>
          <w:sz w:val="24"/>
          <w:szCs w:val="24"/>
        </w:rPr>
        <w:t xml:space="preserve"> restructure governance across the Greater Hyderabad, </w:t>
      </w:r>
      <w:proofErr w:type="spellStart"/>
      <w:r w:rsidRPr="007957BC">
        <w:rPr>
          <w:sz w:val="24"/>
          <w:szCs w:val="24"/>
        </w:rPr>
        <w:t>Cyberabad</w:t>
      </w:r>
      <w:proofErr w:type="spellEnd"/>
      <w:r w:rsidRPr="007957BC">
        <w:rPr>
          <w:sz w:val="24"/>
          <w:szCs w:val="24"/>
        </w:rPr>
        <w:t xml:space="preserve">, and </w:t>
      </w:r>
      <w:proofErr w:type="spellStart"/>
      <w:r w:rsidRPr="007957BC">
        <w:rPr>
          <w:sz w:val="24"/>
          <w:szCs w:val="24"/>
        </w:rPr>
        <w:t>Malkajgiri</w:t>
      </w:r>
      <w:proofErr w:type="spellEnd"/>
      <w:r w:rsidRPr="007957BC">
        <w:rPr>
          <w:sz w:val="24"/>
          <w:szCs w:val="24"/>
        </w:rPr>
        <w:t xml:space="preserve"> Municipal Corporations — a change of considerable consequence for every resident of the region. The period currently allowed for public feedback does not afford residents, resi</w:t>
      </w:r>
      <w:r w:rsidRPr="007957BC">
        <w:rPr>
          <w:sz w:val="24"/>
          <w:szCs w:val="24"/>
        </w:rPr>
        <w:t xml:space="preserve">dent welfare associations, and civil society </w:t>
      </w:r>
      <w:proofErr w:type="gramStart"/>
      <w:r w:rsidRPr="007957BC">
        <w:rPr>
          <w:sz w:val="24"/>
          <w:szCs w:val="24"/>
        </w:rPr>
        <w:t>groups</w:t>
      </w:r>
      <w:proofErr w:type="gramEnd"/>
      <w:r w:rsidRPr="007957BC">
        <w:rPr>
          <w:sz w:val="24"/>
          <w:szCs w:val="24"/>
        </w:rPr>
        <w:t xml:space="preserve"> adequate time to read the Bill, understand its provisions, and prepare informed comments. We request that the feedback period be extended by a minimum of 45 days from the date of this representation, to a</w:t>
      </w:r>
      <w:r w:rsidRPr="007957BC">
        <w:rPr>
          <w:sz w:val="24"/>
          <w:szCs w:val="24"/>
        </w:rPr>
        <w:t>llow the depth of scrutiny a Bill of this scale and consequence deserves.</w:t>
      </w:r>
    </w:p>
    <w:p w:rsidR="007957BC" w:rsidRPr="007957BC" w:rsidRDefault="007957BC" w:rsidP="007957BC">
      <w:pPr>
        <w:jc w:val="both"/>
        <w:rPr>
          <w:sz w:val="24"/>
          <w:szCs w:val="24"/>
        </w:rPr>
      </w:pPr>
    </w:p>
    <w:p w:rsidR="009B1533" w:rsidRPr="007957BC" w:rsidRDefault="007957BC" w:rsidP="007957BC">
      <w:pPr>
        <w:jc w:val="both"/>
        <w:rPr>
          <w:sz w:val="24"/>
          <w:szCs w:val="24"/>
        </w:rPr>
      </w:pPr>
      <w:r w:rsidRPr="007957BC">
        <w:rPr>
          <w:b/>
          <w:bCs/>
          <w:sz w:val="24"/>
          <w:szCs w:val="24"/>
        </w:rPr>
        <w:t>2. An Official Telugu Version of the Bill</w:t>
      </w:r>
    </w:p>
    <w:p w:rsidR="007957BC" w:rsidRDefault="007957BC" w:rsidP="007957BC">
      <w:pPr>
        <w:jc w:val="both"/>
        <w:rPr>
          <w:sz w:val="24"/>
          <w:szCs w:val="24"/>
        </w:rPr>
      </w:pPr>
    </w:p>
    <w:p w:rsidR="009B1533" w:rsidRDefault="007957BC" w:rsidP="007957BC">
      <w:pPr>
        <w:jc w:val="both"/>
        <w:rPr>
          <w:sz w:val="24"/>
          <w:szCs w:val="24"/>
        </w:rPr>
      </w:pPr>
      <w:r w:rsidRPr="007957BC">
        <w:rPr>
          <w:sz w:val="24"/>
          <w:szCs w:val="24"/>
        </w:rPr>
        <w:t xml:space="preserve">The Bill, as circulated, is available only in English. The overwhelming majority of residents of the Core Urban Region — including many who </w:t>
      </w:r>
      <w:r w:rsidRPr="007957BC">
        <w:rPr>
          <w:sz w:val="24"/>
          <w:szCs w:val="24"/>
        </w:rPr>
        <w:t>will be most directly affected by its provisions on taxation, building permissions, and ward-level governance — read and understand Telugu as their primary language. A public consultation conducted in a language a large share of the public cannot read is n</w:t>
      </w:r>
      <w:r w:rsidRPr="007957BC">
        <w:rPr>
          <w:sz w:val="24"/>
          <w:szCs w:val="24"/>
        </w:rPr>
        <w:t>ot a meaningful consultation for them. We request that an authoritative Telugu translation of the full Bill be published alongside the English text, with the feedback period recommencing from the date of that publication.</w:t>
      </w:r>
    </w:p>
    <w:p w:rsidR="007957BC" w:rsidRPr="007957BC" w:rsidRDefault="007957BC" w:rsidP="007957BC">
      <w:pPr>
        <w:jc w:val="both"/>
        <w:rPr>
          <w:sz w:val="24"/>
          <w:szCs w:val="24"/>
        </w:rPr>
      </w:pPr>
    </w:p>
    <w:p w:rsidR="009B1533" w:rsidRPr="007957BC" w:rsidRDefault="007957BC" w:rsidP="007957BC">
      <w:pPr>
        <w:jc w:val="both"/>
        <w:rPr>
          <w:sz w:val="24"/>
          <w:szCs w:val="24"/>
        </w:rPr>
      </w:pPr>
      <w:r w:rsidRPr="007957BC">
        <w:rPr>
          <w:b/>
          <w:bCs/>
          <w:sz w:val="24"/>
          <w:szCs w:val="24"/>
        </w:rPr>
        <w:t>3. Reform of the Online Feedback F</w:t>
      </w:r>
      <w:r w:rsidRPr="007957BC">
        <w:rPr>
          <w:b/>
          <w:bCs/>
          <w:sz w:val="24"/>
          <w:szCs w:val="24"/>
        </w:rPr>
        <w:t>orm</w:t>
      </w:r>
    </w:p>
    <w:p w:rsidR="007957BC" w:rsidRDefault="007957BC" w:rsidP="007957BC">
      <w:pPr>
        <w:jc w:val="both"/>
        <w:rPr>
          <w:sz w:val="24"/>
          <w:szCs w:val="24"/>
        </w:rPr>
      </w:pPr>
    </w:p>
    <w:p w:rsidR="009B1533" w:rsidRPr="007957BC" w:rsidRDefault="007957BC" w:rsidP="007957BC">
      <w:pPr>
        <w:jc w:val="both"/>
        <w:rPr>
          <w:sz w:val="24"/>
          <w:szCs w:val="24"/>
        </w:rPr>
      </w:pPr>
      <w:r w:rsidRPr="007957BC">
        <w:rPr>
          <w:sz w:val="24"/>
          <w:szCs w:val="24"/>
        </w:rPr>
        <w:t>The feedback form presently available is unduly constricting for a Bill of this complexity. We request that it be redesigned to permit:</w:t>
      </w:r>
    </w:p>
    <w:p w:rsidR="009B1533" w:rsidRPr="007957BC" w:rsidRDefault="007957BC" w:rsidP="007957BC">
      <w:pPr>
        <w:pStyle w:val="ListParagraph"/>
        <w:numPr>
          <w:ilvl w:val="0"/>
          <w:numId w:val="2"/>
        </w:numPr>
        <w:jc w:val="both"/>
        <w:rPr>
          <w:sz w:val="24"/>
          <w:szCs w:val="24"/>
        </w:rPr>
      </w:pPr>
      <w:r w:rsidRPr="007957BC">
        <w:rPr>
          <w:sz w:val="24"/>
          <w:szCs w:val="24"/>
        </w:rPr>
        <w:t>free-text comments of adequate length, referenced to specific Sections or Schedules, rather than fixed categories or</w:t>
      </w:r>
      <w:r w:rsidRPr="007957BC">
        <w:rPr>
          <w:sz w:val="24"/>
          <w:szCs w:val="24"/>
        </w:rPr>
        <w:t xml:space="preserve"> short character limits;</w:t>
      </w:r>
    </w:p>
    <w:p w:rsidR="009B1533" w:rsidRPr="007957BC" w:rsidRDefault="007957BC" w:rsidP="007957BC">
      <w:pPr>
        <w:pStyle w:val="ListParagraph"/>
        <w:numPr>
          <w:ilvl w:val="0"/>
          <w:numId w:val="2"/>
        </w:numPr>
        <w:jc w:val="both"/>
        <w:rPr>
          <w:sz w:val="24"/>
          <w:szCs w:val="24"/>
        </w:rPr>
      </w:pPr>
      <w:r w:rsidRPr="007957BC">
        <w:rPr>
          <w:sz w:val="24"/>
          <w:szCs w:val="24"/>
        </w:rPr>
        <w:lastRenderedPageBreak/>
        <w:t>the ability to upload a supporting document or annexure, so that detailed submissions are not lost to a form field;</w:t>
      </w:r>
    </w:p>
    <w:p w:rsidR="009B1533" w:rsidRPr="007957BC" w:rsidRDefault="007957BC" w:rsidP="007957BC">
      <w:pPr>
        <w:pStyle w:val="ListParagraph"/>
        <w:numPr>
          <w:ilvl w:val="0"/>
          <w:numId w:val="2"/>
        </w:numPr>
        <w:jc w:val="both"/>
        <w:rPr>
          <w:sz w:val="24"/>
          <w:szCs w:val="24"/>
        </w:rPr>
      </w:pPr>
      <w:r w:rsidRPr="007957BC">
        <w:rPr>
          <w:sz w:val="24"/>
          <w:szCs w:val="24"/>
        </w:rPr>
        <w:t>submission of comments on multiple, distinct provisions in a single representation, rather than one issue per submi</w:t>
      </w:r>
      <w:r w:rsidRPr="007957BC">
        <w:rPr>
          <w:sz w:val="24"/>
          <w:szCs w:val="24"/>
        </w:rPr>
        <w:t>ssion; and</w:t>
      </w:r>
    </w:p>
    <w:p w:rsidR="009B1533" w:rsidRDefault="007957BC" w:rsidP="007957BC">
      <w:pPr>
        <w:pStyle w:val="ListParagraph"/>
        <w:numPr>
          <w:ilvl w:val="0"/>
          <w:numId w:val="2"/>
        </w:numPr>
        <w:jc w:val="both"/>
        <w:rPr>
          <w:sz w:val="24"/>
          <w:szCs w:val="24"/>
        </w:rPr>
      </w:pPr>
      <w:proofErr w:type="gramStart"/>
      <w:r w:rsidRPr="007957BC">
        <w:rPr>
          <w:sz w:val="24"/>
          <w:szCs w:val="24"/>
        </w:rPr>
        <w:t>a</w:t>
      </w:r>
      <w:proofErr w:type="gramEnd"/>
      <w:r w:rsidRPr="007957BC">
        <w:rPr>
          <w:sz w:val="24"/>
          <w:szCs w:val="24"/>
        </w:rPr>
        <w:t xml:space="preserve"> written or emailed acknowledgement of receipt, with a reference number, for every submission made.</w:t>
      </w:r>
    </w:p>
    <w:p w:rsidR="007957BC" w:rsidRPr="007957BC" w:rsidRDefault="007957BC" w:rsidP="007957BC">
      <w:pPr>
        <w:jc w:val="both"/>
        <w:rPr>
          <w:sz w:val="24"/>
          <w:szCs w:val="24"/>
        </w:rPr>
      </w:pPr>
    </w:p>
    <w:p w:rsidR="009B1533" w:rsidRPr="007957BC" w:rsidRDefault="007957BC" w:rsidP="007957BC">
      <w:pPr>
        <w:jc w:val="both"/>
        <w:rPr>
          <w:sz w:val="24"/>
          <w:szCs w:val="24"/>
        </w:rPr>
      </w:pPr>
      <w:r w:rsidRPr="007957BC">
        <w:rPr>
          <w:b/>
          <w:bCs/>
          <w:sz w:val="24"/>
          <w:szCs w:val="24"/>
        </w:rPr>
        <w:t xml:space="preserve">4. Wider </w:t>
      </w:r>
      <w:r w:rsidRPr="007957BC">
        <w:rPr>
          <w:b/>
          <w:bCs/>
          <w:sz w:val="24"/>
          <w:szCs w:val="24"/>
        </w:rPr>
        <w:t>Public Access to the Bill's Content</w:t>
      </w:r>
    </w:p>
    <w:p w:rsidR="007957BC" w:rsidRDefault="007957BC" w:rsidP="007957BC">
      <w:pPr>
        <w:jc w:val="both"/>
        <w:rPr>
          <w:sz w:val="24"/>
          <w:szCs w:val="24"/>
        </w:rPr>
      </w:pPr>
    </w:p>
    <w:p w:rsidR="009B1533" w:rsidRPr="007957BC" w:rsidRDefault="007957BC" w:rsidP="007957BC">
      <w:pPr>
        <w:jc w:val="both"/>
        <w:rPr>
          <w:sz w:val="24"/>
          <w:szCs w:val="24"/>
        </w:rPr>
      </w:pPr>
      <w:r w:rsidRPr="007957BC">
        <w:rPr>
          <w:sz w:val="24"/>
          <w:szCs w:val="24"/>
        </w:rPr>
        <w:t>Access to the text of the Bill itself remains limited. We request that the Government ensure:</w:t>
      </w:r>
    </w:p>
    <w:p w:rsidR="009B1533" w:rsidRPr="007957BC" w:rsidRDefault="007957BC" w:rsidP="007957BC">
      <w:pPr>
        <w:pStyle w:val="ListParagraph"/>
        <w:numPr>
          <w:ilvl w:val="0"/>
          <w:numId w:val="2"/>
        </w:numPr>
        <w:jc w:val="both"/>
        <w:rPr>
          <w:sz w:val="24"/>
          <w:szCs w:val="24"/>
        </w:rPr>
      </w:pPr>
      <w:r w:rsidRPr="007957BC">
        <w:rPr>
          <w:sz w:val="24"/>
          <w:szCs w:val="24"/>
        </w:rPr>
        <w:t>the B</w:t>
      </w:r>
      <w:r w:rsidRPr="007957BC">
        <w:rPr>
          <w:sz w:val="24"/>
          <w:szCs w:val="24"/>
        </w:rPr>
        <w:t>ill is placed prominently on the Municipal Administration and Urban Development Department website and the websites of the three Corporations, rather than requiring residents to search for it;</w:t>
      </w:r>
    </w:p>
    <w:p w:rsidR="009B1533" w:rsidRPr="007957BC" w:rsidRDefault="007957BC" w:rsidP="007957BC">
      <w:pPr>
        <w:pStyle w:val="ListParagraph"/>
        <w:numPr>
          <w:ilvl w:val="0"/>
          <w:numId w:val="2"/>
        </w:numPr>
        <w:jc w:val="both"/>
        <w:rPr>
          <w:sz w:val="24"/>
          <w:szCs w:val="24"/>
        </w:rPr>
      </w:pPr>
      <w:r w:rsidRPr="007957BC">
        <w:rPr>
          <w:sz w:val="24"/>
          <w:szCs w:val="24"/>
        </w:rPr>
        <w:t xml:space="preserve">printed copies are made available at ward offices, </w:t>
      </w:r>
      <w:proofErr w:type="spellStart"/>
      <w:r w:rsidRPr="007957BC">
        <w:rPr>
          <w:sz w:val="24"/>
          <w:szCs w:val="24"/>
        </w:rPr>
        <w:t>Meeseva</w:t>
      </w:r>
      <w:proofErr w:type="spellEnd"/>
      <w:r w:rsidRPr="007957BC">
        <w:rPr>
          <w:sz w:val="24"/>
          <w:szCs w:val="24"/>
        </w:rPr>
        <w:t xml:space="preserve"> cent</w:t>
      </w:r>
      <w:r w:rsidRPr="007957BC">
        <w:rPr>
          <w:sz w:val="24"/>
          <w:szCs w:val="24"/>
        </w:rPr>
        <w:t>res, and Corporation offices for residents without reliable digital access; and</w:t>
      </w:r>
    </w:p>
    <w:p w:rsidR="009B1533" w:rsidRDefault="007957BC" w:rsidP="007957BC">
      <w:pPr>
        <w:pStyle w:val="ListParagraph"/>
        <w:numPr>
          <w:ilvl w:val="0"/>
          <w:numId w:val="2"/>
        </w:numPr>
        <w:jc w:val="both"/>
        <w:rPr>
          <w:sz w:val="24"/>
          <w:szCs w:val="24"/>
        </w:rPr>
      </w:pPr>
      <w:proofErr w:type="gramStart"/>
      <w:r w:rsidRPr="007957BC">
        <w:rPr>
          <w:sz w:val="24"/>
          <w:szCs w:val="24"/>
        </w:rPr>
        <w:t>a</w:t>
      </w:r>
      <w:proofErr w:type="gramEnd"/>
      <w:r w:rsidRPr="007957BC">
        <w:rPr>
          <w:sz w:val="24"/>
          <w:szCs w:val="24"/>
        </w:rPr>
        <w:t xml:space="preserve"> plain-language summary of the Bill's key provisions is published alongside the full legal text, so that residents without a legal background can meaningfully engage with what</w:t>
      </w:r>
      <w:r w:rsidRPr="007957BC">
        <w:rPr>
          <w:sz w:val="24"/>
          <w:szCs w:val="24"/>
        </w:rPr>
        <w:t xml:space="preserve"> is being proposed.</w:t>
      </w:r>
    </w:p>
    <w:p w:rsidR="007957BC" w:rsidRPr="007957BC" w:rsidRDefault="007957BC" w:rsidP="007957BC">
      <w:pPr>
        <w:jc w:val="both"/>
        <w:rPr>
          <w:sz w:val="24"/>
          <w:szCs w:val="24"/>
        </w:rPr>
      </w:pPr>
    </w:p>
    <w:p w:rsidR="009B1533" w:rsidRPr="007957BC" w:rsidRDefault="007957BC" w:rsidP="007957BC">
      <w:pPr>
        <w:jc w:val="both"/>
        <w:rPr>
          <w:sz w:val="24"/>
          <w:szCs w:val="24"/>
        </w:rPr>
      </w:pPr>
      <w:r w:rsidRPr="007957BC">
        <w:rPr>
          <w:b/>
          <w:bCs/>
          <w:sz w:val="24"/>
          <w:szCs w:val="24"/>
        </w:rPr>
        <w:t>5. Constitution of a Public-Facing Expert Committee for Consultation</w:t>
      </w:r>
    </w:p>
    <w:p w:rsidR="007957BC" w:rsidRDefault="007957BC" w:rsidP="007957BC">
      <w:pPr>
        <w:jc w:val="both"/>
        <w:rPr>
          <w:sz w:val="24"/>
          <w:szCs w:val="24"/>
        </w:rPr>
      </w:pPr>
    </w:p>
    <w:p w:rsidR="009B1533" w:rsidRPr="007957BC" w:rsidRDefault="007957BC" w:rsidP="007957BC">
      <w:pPr>
        <w:jc w:val="both"/>
        <w:rPr>
          <w:sz w:val="24"/>
          <w:szCs w:val="24"/>
        </w:rPr>
      </w:pPr>
      <w:r w:rsidRPr="007957BC">
        <w:rPr>
          <w:sz w:val="24"/>
          <w:szCs w:val="24"/>
        </w:rPr>
        <w:t>Many provisions of the Bill raise questions that a written feedback form, however well designed, cannot resolve on its own — they require clarification from the Government and a genuine exchange of views, not a one-way submission. We request that the Gover</w:t>
      </w:r>
      <w:r w:rsidRPr="007957BC">
        <w:rPr>
          <w:sz w:val="24"/>
          <w:szCs w:val="24"/>
        </w:rPr>
        <w:t>nment appoint a public-facing committee, comprising persons of diverse relevant expertise — urban planning, municipal law, public finance, environment, and civic administration — with a specific mandate to deliberate on the Bill and to hold structured, rec</w:t>
      </w:r>
      <w:r w:rsidRPr="007957BC">
        <w:rPr>
          <w:sz w:val="24"/>
          <w:szCs w:val="24"/>
        </w:rPr>
        <w:t>orded sessions with Resident Welfare Associations and residents across the Core Urban Region. Such a committee would allow residents to seek clarification on provisions that are unclear, and allow the Government to hear and respond to suggestions directly,</w:t>
      </w:r>
      <w:r w:rsidRPr="007957BC">
        <w:rPr>
          <w:sz w:val="24"/>
          <w:szCs w:val="24"/>
        </w:rPr>
        <w:t xml:space="preserve"> in a manner a static feedback form cannot replicate.</w:t>
      </w:r>
    </w:p>
    <w:p w:rsidR="007957BC" w:rsidRDefault="007957BC" w:rsidP="007957BC">
      <w:pPr>
        <w:jc w:val="both"/>
        <w:rPr>
          <w:sz w:val="24"/>
          <w:szCs w:val="24"/>
        </w:rPr>
      </w:pPr>
    </w:p>
    <w:p w:rsidR="009B1533" w:rsidRPr="007957BC" w:rsidRDefault="007957BC" w:rsidP="007957BC">
      <w:pPr>
        <w:jc w:val="both"/>
        <w:rPr>
          <w:sz w:val="24"/>
          <w:szCs w:val="24"/>
        </w:rPr>
      </w:pPr>
      <w:r w:rsidRPr="007957BC">
        <w:rPr>
          <w:sz w:val="24"/>
          <w:szCs w:val="24"/>
        </w:rPr>
        <w:t xml:space="preserve">Public participation in municipal governance is not a courtesy extended at the Government's discretion; it is a design the Constitution itself contemplates, including through Articles 243S and 243ZE. A </w:t>
      </w:r>
      <w:r w:rsidRPr="007957BC">
        <w:rPr>
          <w:sz w:val="24"/>
          <w:szCs w:val="24"/>
        </w:rPr>
        <w:t xml:space="preserve">feedback process that is too short, available in one language only, difficult to respond to in substance, difficult even to locate, and without any forum for direct dialogue, falls short of that standard regardless of intent. We make these requests in the </w:t>
      </w:r>
      <w:r w:rsidRPr="007957BC">
        <w:rPr>
          <w:sz w:val="24"/>
          <w:szCs w:val="24"/>
        </w:rPr>
        <w:t>constructive spirit of ensuring that the eventual Act reflects the informed input of the people it will govern.</w:t>
      </w:r>
    </w:p>
    <w:p w:rsidR="007957BC" w:rsidRDefault="007957BC" w:rsidP="007957BC">
      <w:pPr>
        <w:jc w:val="both"/>
        <w:rPr>
          <w:sz w:val="24"/>
          <w:szCs w:val="24"/>
        </w:rPr>
      </w:pPr>
    </w:p>
    <w:p w:rsidR="009B1533" w:rsidRPr="007957BC" w:rsidRDefault="007957BC" w:rsidP="007957BC">
      <w:pPr>
        <w:jc w:val="both"/>
        <w:rPr>
          <w:sz w:val="24"/>
          <w:szCs w:val="24"/>
        </w:rPr>
      </w:pPr>
      <w:r w:rsidRPr="007957BC">
        <w:rPr>
          <w:sz w:val="24"/>
          <w:szCs w:val="24"/>
        </w:rPr>
        <w:t>We would be grateful for a written acknowledgement of this representation and a response addressing each of the five requests above.</w:t>
      </w:r>
    </w:p>
    <w:p w:rsidR="007957BC" w:rsidRDefault="007957BC" w:rsidP="007957BC">
      <w:pPr>
        <w:jc w:val="both"/>
        <w:rPr>
          <w:sz w:val="24"/>
          <w:szCs w:val="24"/>
        </w:rPr>
      </w:pPr>
    </w:p>
    <w:p w:rsidR="009B1533" w:rsidRPr="007957BC" w:rsidRDefault="007957BC" w:rsidP="007957BC">
      <w:pPr>
        <w:jc w:val="both"/>
        <w:rPr>
          <w:sz w:val="24"/>
          <w:szCs w:val="24"/>
        </w:rPr>
      </w:pPr>
      <w:r w:rsidRPr="007957BC">
        <w:rPr>
          <w:sz w:val="24"/>
          <w:szCs w:val="24"/>
        </w:rPr>
        <w:t>Yours faith</w:t>
      </w:r>
      <w:r w:rsidRPr="007957BC">
        <w:rPr>
          <w:sz w:val="24"/>
          <w:szCs w:val="24"/>
        </w:rPr>
        <w:t>fully,</w:t>
      </w:r>
    </w:p>
    <w:p w:rsidR="007957BC" w:rsidRDefault="007957BC" w:rsidP="007957BC">
      <w:pPr>
        <w:jc w:val="both"/>
        <w:rPr>
          <w:sz w:val="24"/>
          <w:szCs w:val="24"/>
        </w:rPr>
      </w:pPr>
    </w:p>
    <w:p w:rsidR="007957BC" w:rsidRDefault="007957BC" w:rsidP="007957BC">
      <w:pPr>
        <w:jc w:val="both"/>
        <w:rPr>
          <w:sz w:val="24"/>
          <w:szCs w:val="24"/>
        </w:rPr>
      </w:pPr>
    </w:p>
    <w:p w:rsidR="009B1533" w:rsidRPr="007957BC" w:rsidRDefault="007957BC" w:rsidP="007957BC">
      <w:pPr>
        <w:jc w:val="both"/>
        <w:rPr>
          <w:sz w:val="24"/>
          <w:szCs w:val="24"/>
        </w:rPr>
      </w:pPr>
      <w:r w:rsidRPr="007957BC">
        <w:rPr>
          <w:sz w:val="24"/>
          <w:szCs w:val="24"/>
        </w:rPr>
        <w:t>[Name]</w:t>
      </w:r>
    </w:p>
    <w:p w:rsidR="009B1533" w:rsidRPr="007957BC" w:rsidRDefault="007957BC" w:rsidP="007957BC">
      <w:pPr>
        <w:jc w:val="both"/>
        <w:rPr>
          <w:sz w:val="24"/>
          <w:szCs w:val="24"/>
        </w:rPr>
      </w:pPr>
      <w:r w:rsidRPr="007957BC">
        <w:rPr>
          <w:sz w:val="24"/>
          <w:szCs w:val="24"/>
        </w:rPr>
        <w:t>[Address / Ward No.]</w:t>
      </w:r>
    </w:p>
    <w:p w:rsidR="009B1533" w:rsidRPr="007957BC" w:rsidRDefault="007957BC" w:rsidP="007957BC">
      <w:pPr>
        <w:jc w:val="both"/>
        <w:rPr>
          <w:sz w:val="24"/>
          <w:szCs w:val="24"/>
        </w:rPr>
      </w:pPr>
      <w:r w:rsidRPr="007957BC">
        <w:rPr>
          <w:sz w:val="24"/>
          <w:szCs w:val="24"/>
        </w:rPr>
        <w:lastRenderedPageBreak/>
        <w:t>[Resident / Office-bearer, name of Resident Welfare Association — delete as applicable]</w:t>
      </w:r>
    </w:p>
    <w:p w:rsidR="009B1533" w:rsidRPr="007957BC" w:rsidRDefault="007957BC" w:rsidP="007957BC">
      <w:pPr>
        <w:jc w:val="both"/>
        <w:rPr>
          <w:sz w:val="24"/>
          <w:szCs w:val="24"/>
        </w:rPr>
      </w:pPr>
      <w:r w:rsidRPr="007957BC">
        <w:rPr>
          <w:sz w:val="24"/>
          <w:szCs w:val="24"/>
        </w:rPr>
        <w:t>[Phone number]</w:t>
      </w:r>
    </w:p>
    <w:p w:rsidR="009B1533" w:rsidRDefault="007957BC" w:rsidP="007957BC">
      <w:pPr>
        <w:jc w:val="both"/>
        <w:rPr>
          <w:sz w:val="24"/>
          <w:szCs w:val="24"/>
        </w:rPr>
      </w:pPr>
      <w:r w:rsidRPr="007957BC">
        <w:rPr>
          <w:sz w:val="24"/>
          <w:szCs w:val="24"/>
        </w:rPr>
        <w:t>[Email address]</w:t>
      </w:r>
    </w:p>
    <w:p w:rsidR="007957BC" w:rsidRPr="007957BC" w:rsidRDefault="007957BC" w:rsidP="007957BC">
      <w:pPr>
        <w:jc w:val="both"/>
        <w:rPr>
          <w:sz w:val="24"/>
          <w:szCs w:val="24"/>
        </w:rPr>
      </w:pPr>
    </w:p>
    <w:sectPr w:rsidR="007957BC" w:rsidRPr="007957BC">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utami">
    <w:panose1 w:val="020B0502040204020203"/>
    <w:charset w:val="00"/>
    <w:family w:val="swiss"/>
    <w:pitch w:val="variable"/>
    <w:sig w:usb0="002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A2460D"/>
    <w:multiLevelType w:val="hybridMultilevel"/>
    <w:tmpl w:val="673C025C"/>
    <w:lvl w:ilvl="0" w:tplc="D9D8C8A4">
      <w:start w:val="1"/>
      <w:numFmt w:val="bullet"/>
      <w:lvlText w:val="–"/>
      <w:lvlJc w:val="left"/>
      <w:pPr>
        <w:ind w:left="1008" w:hanging="360"/>
      </w:pPr>
    </w:lvl>
    <w:lvl w:ilvl="1" w:tplc="F0C0BE94">
      <w:numFmt w:val="decimal"/>
      <w:lvlText w:val=""/>
      <w:lvlJc w:val="left"/>
    </w:lvl>
    <w:lvl w:ilvl="2" w:tplc="B672E414">
      <w:numFmt w:val="decimal"/>
      <w:lvlText w:val=""/>
      <w:lvlJc w:val="left"/>
    </w:lvl>
    <w:lvl w:ilvl="3" w:tplc="618E2172">
      <w:numFmt w:val="decimal"/>
      <w:lvlText w:val=""/>
      <w:lvlJc w:val="left"/>
    </w:lvl>
    <w:lvl w:ilvl="4" w:tplc="70222160">
      <w:numFmt w:val="decimal"/>
      <w:lvlText w:val=""/>
      <w:lvlJc w:val="left"/>
    </w:lvl>
    <w:lvl w:ilvl="5" w:tplc="CA2235F8">
      <w:numFmt w:val="decimal"/>
      <w:lvlText w:val=""/>
      <w:lvlJc w:val="left"/>
    </w:lvl>
    <w:lvl w:ilvl="6" w:tplc="ED1AC5F0">
      <w:numFmt w:val="decimal"/>
      <w:lvlText w:val=""/>
      <w:lvlJc w:val="left"/>
    </w:lvl>
    <w:lvl w:ilvl="7" w:tplc="2D4626E4">
      <w:numFmt w:val="decimal"/>
      <w:lvlText w:val=""/>
      <w:lvlJc w:val="left"/>
    </w:lvl>
    <w:lvl w:ilvl="8" w:tplc="7DF8388E">
      <w:numFmt w:val="decimal"/>
      <w:lvlText w:val=""/>
      <w:lvlJc w:val="left"/>
    </w:lvl>
  </w:abstractNum>
  <w:abstractNum w:abstractNumId="1">
    <w:nsid w:val="34E334B7"/>
    <w:multiLevelType w:val="hybridMultilevel"/>
    <w:tmpl w:val="0FAEDD28"/>
    <w:lvl w:ilvl="0" w:tplc="DA86D7FC">
      <w:start w:val="1"/>
      <w:numFmt w:val="bullet"/>
      <w:lvlText w:val="●"/>
      <w:lvlJc w:val="left"/>
      <w:pPr>
        <w:ind w:left="720" w:hanging="360"/>
      </w:pPr>
    </w:lvl>
    <w:lvl w:ilvl="1" w:tplc="560090C4">
      <w:start w:val="1"/>
      <w:numFmt w:val="bullet"/>
      <w:lvlText w:val="○"/>
      <w:lvlJc w:val="left"/>
      <w:pPr>
        <w:ind w:left="1440" w:hanging="360"/>
      </w:pPr>
    </w:lvl>
    <w:lvl w:ilvl="2" w:tplc="335CBAB2">
      <w:start w:val="1"/>
      <w:numFmt w:val="bullet"/>
      <w:lvlText w:val="■"/>
      <w:lvlJc w:val="left"/>
      <w:pPr>
        <w:ind w:left="2160" w:hanging="360"/>
      </w:pPr>
    </w:lvl>
    <w:lvl w:ilvl="3" w:tplc="CC989AFE">
      <w:start w:val="1"/>
      <w:numFmt w:val="bullet"/>
      <w:lvlText w:val="●"/>
      <w:lvlJc w:val="left"/>
      <w:pPr>
        <w:ind w:left="2880" w:hanging="360"/>
      </w:pPr>
    </w:lvl>
    <w:lvl w:ilvl="4" w:tplc="7FD465DC">
      <w:start w:val="1"/>
      <w:numFmt w:val="bullet"/>
      <w:lvlText w:val="○"/>
      <w:lvlJc w:val="left"/>
      <w:pPr>
        <w:ind w:left="3600" w:hanging="360"/>
      </w:pPr>
    </w:lvl>
    <w:lvl w:ilvl="5" w:tplc="127C7314">
      <w:start w:val="1"/>
      <w:numFmt w:val="bullet"/>
      <w:lvlText w:val="■"/>
      <w:lvlJc w:val="left"/>
      <w:pPr>
        <w:ind w:left="4320" w:hanging="360"/>
      </w:pPr>
    </w:lvl>
    <w:lvl w:ilvl="6" w:tplc="5726BEF0">
      <w:start w:val="1"/>
      <w:numFmt w:val="bullet"/>
      <w:lvlText w:val="●"/>
      <w:lvlJc w:val="left"/>
      <w:pPr>
        <w:ind w:left="5040" w:hanging="360"/>
      </w:pPr>
    </w:lvl>
    <w:lvl w:ilvl="7" w:tplc="98B01D58">
      <w:start w:val="1"/>
      <w:numFmt w:val="bullet"/>
      <w:lvlText w:val="●"/>
      <w:lvlJc w:val="left"/>
      <w:pPr>
        <w:ind w:left="5760" w:hanging="360"/>
      </w:pPr>
    </w:lvl>
    <w:lvl w:ilvl="8" w:tplc="3C9A2C50">
      <w:start w:val="1"/>
      <w:numFmt w:val="bullet"/>
      <w:lvlText w:val="●"/>
      <w:lvlJc w:val="left"/>
      <w:pPr>
        <w:ind w:left="6480" w:hanging="360"/>
      </w:pPr>
    </w:lvl>
  </w:abstractNum>
  <w:abstractNum w:abstractNumId="2">
    <w:nsid w:val="3C622E73"/>
    <w:multiLevelType w:val="hybridMultilevel"/>
    <w:tmpl w:val="7E8E9682"/>
    <w:lvl w:ilvl="0" w:tplc="60D4FF64">
      <w:start w:val="1"/>
      <w:numFmt w:val="decimal"/>
      <w:lvlText w:val="%1."/>
      <w:lvlJc w:val="left"/>
      <w:pPr>
        <w:ind w:left="576" w:hanging="576"/>
      </w:pPr>
    </w:lvl>
    <w:lvl w:ilvl="1" w:tplc="5CDE21CE">
      <w:numFmt w:val="decimal"/>
      <w:lvlText w:val=""/>
      <w:lvlJc w:val="left"/>
    </w:lvl>
    <w:lvl w:ilvl="2" w:tplc="62E2D40C">
      <w:numFmt w:val="decimal"/>
      <w:lvlText w:val=""/>
      <w:lvlJc w:val="left"/>
    </w:lvl>
    <w:lvl w:ilvl="3" w:tplc="4798FC32">
      <w:numFmt w:val="decimal"/>
      <w:lvlText w:val=""/>
      <w:lvlJc w:val="left"/>
    </w:lvl>
    <w:lvl w:ilvl="4" w:tplc="C284CA6E">
      <w:numFmt w:val="decimal"/>
      <w:lvlText w:val=""/>
      <w:lvlJc w:val="left"/>
    </w:lvl>
    <w:lvl w:ilvl="5" w:tplc="8E24A21A">
      <w:numFmt w:val="decimal"/>
      <w:lvlText w:val=""/>
      <w:lvlJc w:val="left"/>
    </w:lvl>
    <w:lvl w:ilvl="6" w:tplc="32847150">
      <w:numFmt w:val="decimal"/>
      <w:lvlText w:val=""/>
      <w:lvlJc w:val="left"/>
    </w:lvl>
    <w:lvl w:ilvl="7" w:tplc="9A1A5502">
      <w:numFmt w:val="decimal"/>
      <w:lvlText w:val=""/>
      <w:lvlJc w:val="left"/>
    </w:lvl>
    <w:lvl w:ilvl="8" w:tplc="AE684F0E">
      <w:numFmt w:val="decimal"/>
      <w:lvlText w:val=""/>
      <w:lvlJc w:val="left"/>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
  <w:rsids>
    <w:rsidRoot w:val="009B1533"/>
    <w:rsid w:val="007957BC"/>
    <w:rsid w:val="009B1533"/>
  </w:rsids>
  <m:mathPr>
    <m:mathFont m:val="Cambria Math"/>
    <m:brkBin m:val="before"/>
    <m:brkBinSub m:val="--"/>
    <m:smallFrac m:val="0"/>
    <m:dispDef/>
    <m:lMargin m:val="0"/>
    <m:rMargin m:val="0"/>
    <m:defJc m:val="centerGroup"/>
    <m:wrapIndent m:val="1440"/>
    <m:intLim m:val="subSup"/>
    <m:naryLim m:val="undOvr"/>
  </m:mathPr>
  <w:themeFontLang w:val="en-IN" w:bidi="te-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te-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te-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798</Words>
  <Characters>4555</Characters>
  <Application>Microsoft Office Word</Application>
  <DocSecurity>0</DocSecurity>
  <Lines>37</Lines>
  <Paragraphs>10</Paragraphs>
  <ScaleCrop>false</ScaleCrop>
  <Company>HP</Company>
  <LinksUpToDate>false</LinksUpToDate>
  <CharactersWithSpaces>5343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DNR Donar</cp:lastModifiedBy>
  <cp:revision>2</cp:revision>
  <dcterms:created xsi:type="dcterms:W3CDTF">2026-07-13T03:20:00Z</dcterms:created>
  <dcterms:modified xsi:type="dcterms:W3CDTF">2026-07-13T03:23:00Z</dcterms:modified>
</cp:coreProperties>
</file>